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5DD5" w14:textId="77777777" w:rsidR="007C26CF" w:rsidRPr="007C26CF" w:rsidRDefault="007C26CF" w:rsidP="007C26CF">
      <w:pPr>
        <w:spacing w:after="0" w:line="240" w:lineRule="auto"/>
        <w:ind w:left="42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2EA646" w14:textId="77777777" w:rsidR="002E1020" w:rsidRPr="007C26CF" w:rsidRDefault="00F504DB" w:rsidP="00F50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Данные по государственной регистрации уставов муниципальных образований и муниципальных правовых актов о внесении изменений и дополнений в уставы муниципальных образований</w:t>
      </w:r>
    </w:p>
    <w:p w14:paraId="50AD8280" w14:textId="77777777" w:rsidR="00F504DB" w:rsidRPr="007C26CF" w:rsidRDefault="00F504DB" w:rsidP="00F50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7455BF" w14:textId="77777777"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30.06.2024 в состав Саратовской области входят 329 муниципальных образований. В 1 полугодии 2024 года из государственного реестра муниципальных образований Российской Федерации исключено 3 сельских муниципальных образования и в государственный реестр муниципальных образований Российской Федерации включено 1 сельское муниципальное образование в связи с принятием законов Саратовской области от 26.04.2023 № 45-ЗСО «О преобразовании </w:t>
      </w:r>
      <w:proofErr w:type="spellStart"/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Агафоновского</w:t>
      </w:r>
      <w:proofErr w:type="spellEnd"/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Орошаемого и Питерского муниципальных образований Питерского муниципального района Саратовской области и внесении изменений в Закон Саратовской области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муниципальных образованиях, входящих в состав Питерского муниципального района».</w:t>
      </w:r>
    </w:p>
    <w:p w14:paraId="290A53C9" w14:textId="77777777"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полугодии 2024 года на государственную регистрацию поступил 281 муниципальный правовой акт (далее – МПА) и 1 устав муниципального образования (далее – устав МО):</w:t>
      </w:r>
    </w:p>
    <w:p w14:paraId="0C3CFFDE" w14:textId="77777777"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зарегистрировано 296 МПА и 1 устав МО;</w:t>
      </w:r>
    </w:p>
    <w:p w14:paraId="1B30A3D2" w14:textId="77777777"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отказано в государственной регистрации 4 МПА;</w:t>
      </w:r>
    </w:p>
    <w:p w14:paraId="34095D4C" w14:textId="77777777"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возвращено 25 МПА.</w:t>
      </w:r>
    </w:p>
    <w:p w14:paraId="664CF450" w14:textId="77777777"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полугодии 2024 года поступило на рассмотрение 2 проекта уставов МО, 98 проектов МПА, из них:</w:t>
      </w:r>
    </w:p>
    <w:p w14:paraId="31459ABF" w14:textId="77777777"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согласовано с замечаниями и (или) предложениями – 49 проектов МПА, 1 проект устава МО.</w:t>
      </w:r>
    </w:p>
    <w:p w14:paraId="564E6AA0" w14:textId="77777777"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полугодии 2024 года органами местного самоуправления в соответствии с самостоятельно разработанными Управлением проектами МПА было принято 152 МПА и 1 устав МО.</w:t>
      </w:r>
    </w:p>
    <w:p w14:paraId="195D62C8" w14:textId="77777777"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Управлением Министерства юстиции Российской Федерации по Саратовской области (далее – Управление) в 1 полугодии 2024 года самостоятельно разработано 4 проекта МПА. Данные модельные акты направлены в адрес глав муниципальных образований</w:t>
      </w:r>
      <w:r w:rsidR="007D5C1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размещены на сайте Управления.</w:t>
      </w:r>
    </w:p>
    <w:p w14:paraId="2EA3404A" w14:textId="77777777" w:rsidR="007D5C1A" w:rsidRPr="007C26CF" w:rsidRDefault="007D5C1A" w:rsidP="002E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E6221C" w14:textId="77777777" w:rsidR="00C264BA" w:rsidRPr="007C26CF" w:rsidRDefault="00C264BA" w:rsidP="002E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B77418" w14:textId="77777777" w:rsidR="002E1020" w:rsidRPr="007C26CF" w:rsidRDefault="002E1020" w:rsidP="00BC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Последние изменения в действующем федеральном законодательстве</w:t>
      </w:r>
    </w:p>
    <w:p w14:paraId="32EDBA73" w14:textId="77777777" w:rsidR="004239FE" w:rsidRPr="007C26CF" w:rsidRDefault="004239FE" w:rsidP="00977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169FAC" w14:textId="77777777" w:rsidR="00DD735A" w:rsidRPr="007C26CF" w:rsidRDefault="008B3360" w:rsidP="00E4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 полугодии 2024 года </w:t>
      </w:r>
      <w:r w:rsidR="00E469A8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вступил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469A8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Федеральные законы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04.08.2023 № 418-ФЗ «О внесении изменений в отдельные законодательные акты Российской Федерации», от 14.02.2024 № 17-ФЗ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Федеральный закон «О содействии развитию жилищного строительства» и отдельные законодательные акты Российской Федерации», от 23.03.2024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54-ФЗ «О внесении изменений в статью 79 Федерального закона «Об общих принципах организации местного самоуправления в Российской Федерации» и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статью 28.1 Федерального закона «О муниципальной службе в Российской Федерации», от 15.05.2024 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99-ФЗ </w:t>
      </w:r>
      <w:r w:rsidR="00E469A8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469A8" w:rsidRPr="007C26CF">
        <w:rPr>
          <w:rFonts w:ascii="Times New Roman" w:hAnsi="Times New Roman" w:cs="Times New Roman"/>
          <w:sz w:val="26"/>
          <w:szCs w:val="26"/>
        </w:rPr>
        <w:t>О внесении изменений в Федеральный закон</w:t>
      </w:r>
      <w:r w:rsidR="007C26CF">
        <w:rPr>
          <w:rFonts w:ascii="Times New Roman" w:hAnsi="Times New Roman" w:cs="Times New Roman"/>
          <w:sz w:val="26"/>
          <w:szCs w:val="26"/>
        </w:rPr>
        <w:t xml:space="preserve"> </w:t>
      </w:r>
      <w:r w:rsidR="00E469A8" w:rsidRPr="007C26CF">
        <w:rPr>
          <w:rFonts w:ascii="Times New Roman" w:hAnsi="Times New Roman" w:cs="Times New Roman"/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7C26CF">
        <w:rPr>
          <w:rFonts w:ascii="Times New Roman" w:hAnsi="Times New Roman" w:cs="Times New Roman"/>
          <w:sz w:val="26"/>
          <w:szCs w:val="26"/>
        </w:rPr>
        <w:t xml:space="preserve"> </w:t>
      </w:r>
      <w:r w:rsidR="00E469A8" w:rsidRPr="007C26CF">
        <w:rPr>
          <w:rFonts w:ascii="Times New Roman" w:hAnsi="Times New Roman" w:cs="Times New Roman"/>
          <w:sz w:val="26"/>
          <w:szCs w:val="26"/>
        </w:rPr>
        <w:t>(дале</w:t>
      </w:r>
      <w:r w:rsidR="00DD735A" w:rsidRPr="007C26CF">
        <w:rPr>
          <w:rFonts w:ascii="Times New Roman" w:hAnsi="Times New Roman" w:cs="Times New Roman"/>
          <w:sz w:val="26"/>
          <w:szCs w:val="26"/>
        </w:rPr>
        <w:t>е – Федеральный закон № 99-ФЗ).</w:t>
      </w:r>
    </w:p>
    <w:p w14:paraId="2FF877C8" w14:textId="77777777" w:rsidR="008B3360" w:rsidRPr="007C26CF" w:rsidRDefault="00DD735A" w:rsidP="00E4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Вместе с тем, только Федеральный закон № 99-ФЗ требует </w:t>
      </w:r>
      <w:r w:rsidR="00E469A8" w:rsidRPr="007C26CF">
        <w:rPr>
          <w:rFonts w:ascii="Times New Roman" w:hAnsi="Times New Roman" w:cs="Times New Roman"/>
          <w:sz w:val="26"/>
          <w:szCs w:val="26"/>
        </w:rPr>
        <w:t>внесени</w:t>
      </w:r>
      <w:r w:rsidRPr="007C26CF">
        <w:rPr>
          <w:rFonts w:ascii="Times New Roman" w:hAnsi="Times New Roman" w:cs="Times New Roman"/>
          <w:sz w:val="26"/>
          <w:szCs w:val="26"/>
        </w:rPr>
        <w:t>я</w:t>
      </w:r>
      <w:r w:rsidR="00E469A8" w:rsidRPr="007C26CF">
        <w:rPr>
          <w:rFonts w:ascii="Times New Roman" w:hAnsi="Times New Roman" w:cs="Times New Roman"/>
          <w:sz w:val="26"/>
          <w:szCs w:val="26"/>
        </w:rPr>
        <w:t xml:space="preserve"> изменений в у</w:t>
      </w:r>
      <w:r w:rsidRPr="007C26CF">
        <w:rPr>
          <w:rFonts w:ascii="Times New Roman" w:hAnsi="Times New Roman" w:cs="Times New Roman"/>
          <w:sz w:val="26"/>
          <w:szCs w:val="26"/>
        </w:rPr>
        <w:t>ставы муниципальных образований Саратовской области.</w:t>
      </w:r>
    </w:p>
    <w:p w14:paraId="6A17F584" w14:textId="77777777" w:rsidR="00FD2F36" w:rsidRPr="007C26CF" w:rsidRDefault="00DD735A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Федеральным законом № 99-ФЗ в</w:t>
      </w:r>
      <w:r w:rsidR="00FD2F36" w:rsidRPr="007C26CF">
        <w:rPr>
          <w:rFonts w:ascii="Times New Roman" w:hAnsi="Times New Roman" w:cs="Times New Roman"/>
          <w:sz w:val="26"/>
          <w:szCs w:val="26"/>
        </w:rPr>
        <w:t>несены изменения в статьи 27.1, 40 и 74.1 Федерального закона</w:t>
      </w:r>
      <w:r w:rsidRPr="007C26CF">
        <w:rPr>
          <w:rFonts w:ascii="Times New Roman" w:hAnsi="Times New Roman" w:cs="Times New Roman"/>
          <w:sz w:val="26"/>
          <w:szCs w:val="26"/>
        </w:rPr>
        <w:t xml:space="preserve"> </w:t>
      </w:r>
      <w:r w:rsidR="00FD2F36" w:rsidRPr="007C26CF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уточняющие основания для досрочного прекращения полномочий старосты сельского населенного пункта, депутата, члена выборного органа местного самоуправления, выборного должностного лица местного самоуправления, удаления главы муниципального образования в отставку.</w:t>
      </w:r>
    </w:p>
    <w:p w14:paraId="3432BC32" w14:textId="77777777"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Согласно изменениям:</w:t>
      </w:r>
    </w:p>
    <w:p w14:paraId="196A8B94" w14:textId="77777777"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полномочия старосты сельского населенного пункта, депутата, члена выборного органа местного самоуправления, выборного должностного лица органа местного самоуправления прекращаются досрочно в случае приобретения им статуса иностранного агента.</w:t>
      </w:r>
    </w:p>
    <w:p w14:paraId="27797632" w14:textId="77777777"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основанием удаления главы муниципального образования в отставку является приобретение им статуса иностранного агента.</w:t>
      </w:r>
    </w:p>
    <w:p w14:paraId="79B8364D" w14:textId="77777777"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лиц, которые на день вступления в силу Федерального закона № 99-ФЗ включены в реестр иностранных агентов и замещают должности в органах публичной власти, прекращаются досрочно в случае, если в течение ста восьмидесяти дней со дня вступления в силу данного Федерального закона они не были исключены из указанного реестра.</w:t>
      </w:r>
    </w:p>
    <w:p w14:paraId="2B081585" w14:textId="77777777" w:rsidR="008B3360" w:rsidRPr="007C26CF" w:rsidRDefault="00FD2F36" w:rsidP="00977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Федеральный закон № 99-ФЗ будет способствовать укреплению суверенитета Российской Федерации и направлен на недопущение иностранного вмешательства в избирательный процесс.</w:t>
      </w:r>
    </w:p>
    <w:p w14:paraId="702E585E" w14:textId="77777777" w:rsidR="00BD0527" w:rsidRPr="007C26CF" w:rsidRDefault="00BD0527" w:rsidP="00BD05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вышеуказанного закона Прокуратурой области были разработаны модельные проекты муниципальных правовых актов о внесении изменений в уставы муниципальных образований, которые направлены в адрес глав муниципальных образований для принятия.</w:t>
      </w:r>
    </w:p>
    <w:p w14:paraId="3D01122C" w14:textId="77777777" w:rsidR="007D2520" w:rsidRPr="007C26CF" w:rsidRDefault="007D2520" w:rsidP="008E7E1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22FDEB" w14:textId="77777777" w:rsidR="00BD0527" w:rsidRPr="007C26CF" w:rsidRDefault="0064216D" w:rsidP="00BD0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Правоприменение норм</w:t>
      </w:r>
      <w:r w:rsidR="00BD0527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действующе</w:t>
      </w: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BD0527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регионально</w:t>
      </w: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BD0527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законодательств</w:t>
      </w:r>
      <w:r w:rsidR="00C264BA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</w:t>
      </w:r>
    </w:p>
    <w:p w14:paraId="72741BB3" w14:textId="77777777" w:rsidR="00BD0527" w:rsidRPr="007C26CF" w:rsidRDefault="00BD0527" w:rsidP="00BD0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57A1A1" w14:textId="77777777" w:rsidR="00BD0527" w:rsidRPr="007C26CF" w:rsidRDefault="0064216D" w:rsidP="00BD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13.04.2024 вступил в силу Закон Саратовской области от 03.04.2024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№ 28-ЗСО «</w:t>
      </w:r>
      <w:r w:rsidR="00BD0527" w:rsidRPr="007C26CF">
        <w:rPr>
          <w:rFonts w:ascii="Times New Roman" w:hAnsi="Times New Roman" w:cs="Times New Roman"/>
          <w:sz w:val="26"/>
          <w:szCs w:val="26"/>
        </w:rPr>
        <w:t>О внесении изменений в статью 74 Устава (Основного Закона) Саратовской области</w:t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Закон Саратовской области № 28-ЗСО)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</w:t>
      </w:r>
      <w:r w:rsidR="00A70DD3" w:rsidRPr="007C26CF">
        <w:rPr>
          <w:rStyle w:val="fontstyle01"/>
          <w:sz w:val="26"/>
          <w:szCs w:val="26"/>
        </w:rPr>
        <w:t>направлен на совершенствование практики взаимодействия органов местного самоуправления с населением, обеспечение эффективной обратной связи глав муниципальных образований с жителями соответствующих территорий.</w:t>
      </w:r>
    </w:p>
    <w:p w14:paraId="1BE08438" w14:textId="77777777" w:rsidR="0064216D" w:rsidRPr="007C26CF" w:rsidRDefault="0064216D" w:rsidP="0064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Следовательно, органам местного самоуправления Саратовской области во 2 полугодии 2024 года необходимо будет провести работу по приведению уставов муниципальных образований в соответствие с 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Саратовской 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области № 28-ЗСО, в части определения в уставах муниципальных образований норм, касающихся порядка проведения встреч глав муниципальных районов (</w:t>
      </w:r>
      <w:r w:rsidR="00272AE5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городских округов) с населением не реже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272AE5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раза в месяц.</w:t>
      </w:r>
    </w:p>
    <w:p w14:paraId="0F3D0D06" w14:textId="77777777" w:rsidR="00BD0527" w:rsidRPr="007C26CF" w:rsidRDefault="0064216D" w:rsidP="00BD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Также, 08.06.2024 вступил в силу Закон Саратовской области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29.05.2024 № 63-ЗСО «</w:t>
      </w:r>
      <w:r w:rsidR="00BD0527" w:rsidRPr="007C26CF">
        <w:rPr>
          <w:rFonts w:ascii="Times New Roman" w:hAnsi="Times New Roman" w:cs="Times New Roman"/>
          <w:sz w:val="26"/>
          <w:szCs w:val="26"/>
        </w:rPr>
        <w:t>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 нормы которого касаются сроков избрания нового главы муниципального образования после истечения срока полномочий предшествующего главы муниципального образования.</w:t>
      </w:r>
    </w:p>
    <w:p w14:paraId="342946E5" w14:textId="77777777" w:rsidR="00A70DD3" w:rsidRPr="007C26CF" w:rsidRDefault="00F504DB" w:rsidP="00A70D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вышеуказанных законов 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разработаны модельные проекты муниципальных правовых актов о внесении изменений в у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ставы муниципальных образований, которые направлены в адрес глав муниципальных образований для принятия.</w:t>
      </w:r>
    </w:p>
    <w:p w14:paraId="2E917D02" w14:textId="77777777" w:rsidR="00F504DB" w:rsidRPr="007C26CF" w:rsidRDefault="0064216D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3) </w:t>
      </w:r>
      <w:r w:rsidR="00F504DB" w:rsidRPr="007C26CF">
        <w:rPr>
          <w:rFonts w:ascii="Times New Roman" w:hAnsi="Times New Roman" w:cs="Times New Roman"/>
          <w:sz w:val="26"/>
          <w:szCs w:val="26"/>
        </w:rPr>
        <w:t xml:space="preserve">В целях реализации Закона Саратовской области </w:t>
      </w:r>
      <w:r w:rsidR="00F504DB" w:rsidRPr="007C26CF">
        <w:rPr>
          <w:rFonts w:ascii="Times New Roman" w:hAnsi="Times New Roman" w:cs="Times New Roman"/>
          <w:sz w:val="26"/>
          <w:szCs w:val="26"/>
        </w:rPr>
        <w:br/>
        <w:t>от 20.12.2022 № 169-ЗСО «О внесении изменений в статью 74 Устава (Основного Закона) Саратовской области» Управлением были разработаны модельные акты, которыми подробно определен порядок отчета главы муниципального образования перед населением. В уставах 328 муниципальных образований на основании модельных актов закреплен порядок отчета главы, что составляет 99,7% от фактического количества муниципальных образований.</w:t>
      </w:r>
    </w:p>
    <w:p w14:paraId="1E7589F3" w14:textId="77777777" w:rsidR="0064216D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Так, глава муниципального образования не реже одного раза в полгода должен отчитываться о деятельности органов местного самоуправления и должностных лиц местного самоуправления в ходе встреч с населением.</w:t>
      </w:r>
    </w:p>
    <w:p w14:paraId="1E39E90D" w14:textId="77777777" w:rsidR="00A95CA6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Информация о времени и месте проведения отчета должна доводиться до сведения населения не позднее, чем за 14 дней до проведения отчета. Отчет главы муниципального образования должен проводиться в публичных местах (учреждения культуры, образования, административные здания).</w:t>
      </w:r>
    </w:p>
    <w:p w14:paraId="2EAE4CEC" w14:textId="77777777" w:rsidR="00DD735A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Общественно значимые вопросы, поднятые в ходе отчета главы муниципального образования перед населением, включаются в план работы органов местного самоуправления муниципального образования. </w:t>
      </w:r>
    </w:p>
    <w:p w14:paraId="6FC9D239" w14:textId="77777777" w:rsidR="00A95CA6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92C267" w14:textId="77777777" w:rsidR="0064216D" w:rsidRPr="007C26CF" w:rsidRDefault="0064216D" w:rsidP="0064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Необходимо отметить, что все разработанные Управлением модельные акты для органов местного самоуправления размещены на сайте Управления https://to64.minjust.gov.ru/ru в подразделе «Государственная регистрация уставов муниципальных образований» раздела «Деятельность».</w:t>
      </w:r>
    </w:p>
    <w:p w14:paraId="1538C043" w14:textId="77777777" w:rsidR="0064216D" w:rsidRPr="007C26CF" w:rsidRDefault="0064216D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4216D" w:rsidRPr="007C26CF" w:rsidSect="00F866FE">
      <w:headerReference w:type="default" r:id="rId7"/>
      <w:headerReference w:type="firs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BAF83" w14:textId="77777777" w:rsidR="0081140A" w:rsidRDefault="0081140A">
      <w:pPr>
        <w:spacing w:after="0" w:line="240" w:lineRule="auto"/>
      </w:pPr>
      <w:r>
        <w:separator/>
      </w:r>
    </w:p>
  </w:endnote>
  <w:endnote w:type="continuationSeparator" w:id="0">
    <w:p w14:paraId="1486E945" w14:textId="77777777" w:rsidR="0081140A" w:rsidRDefault="0081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1C622" w14:textId="77777777" w:rsidR="0081140A" w:rsidRDefault="0081140A">
      <w:pPr>
        <w:spacing w:after="0" w:line="240" w:lineRule="auto"/>
      </w:pPr>
      <w:r>
        <w:separator/>
      </w:r>
    </w:p>
  </w:footnote>
  <w:footnote w:type="continuationSeparator" w:id="0">
    <w:p w14:paraId="5DE87C3A" w14:textId="77777777" w:rsidR="0081140A" w:rsidRDefault="0081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CD65" w14:textId="77777777" w:rsidR="00A95CA6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26CF">
      <w:rPr>
        <w:noProof/>
      </w:rPr>
      <w:t>3</w:t>
    </w:r>
    <w:r>
      <w:rPr>
        <w:noProof/>
      </w:rPr>
      <w:fldChar w:fldCharType="end"/>
    </w:r>
  </w:p>
  <w:p w14:paraId="590AA303" w14:textId="77777777" w:rsidR="00A95CA6" w:rsidRDefault="00A95C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887888"/>
      <w:docPartObj>
        <w:docPartGallery w:val="Page Numbers (Top of Page)"/>
        <w:docPartUnique/>
      </w:docPartObj>
    </w:sdtPr>
    <w:sdtContent>
      <w:p w14:paraId="49431007" w14:textId="77777777" w:rsidR="00A95CA6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6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CAC61E" w14:textId="77777777" w:rsidR="00A95CA6" w:rsidRDefault="00A95C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C2AA5"/>
    <w:multiLevelType w:val="hybridMultilevel"/>
    <w:tmpl w:val="D2E887F6"/>
    <w:lvl w:ilvl="0" w:tplc="330CC868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63826"/>
    <w:multiLevelType w:val="hybridMultilevel"/>
    <w:tmpl w:val="AA5874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91535">
    <w:abstractNumId w:val="0"/>
  </w:num>
  <w:num w:numId="2" w16cid:durableId="56002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71B"/>
    <w:rsid w:val="000038A2"/>
    <w:rsid w:val="0009712C"/>
    <w:rsid w:val="000B0FC9"/>
    <w:rsid w:val="000E1C56"/>
    <w:rsid w:val="000F771B"/>
    <w:rsid w:val="002036B1"/>
    <w:rsid w:val="002505D2"/>
    <w:rsid w:val="00250D0A"/>
    <w:rsid w:val="00272AE5"/>
    <w:rsid w:val="002E1020"/>
    <w:rsid w:val="002F5DC1"/>
    <w:rsid w:val="0030225C"/>
    <w:rsid w:val="00304E4D"/>
    <w:rsid w:val="003D6E11"/>
    <w:rsid w:val="003D7422"/>
    <w:rsid w:val="004239FE"/>
    <w:rsid w:val="00462F58"/>
    <w:rsid w:val="0047209A"/>
    <w:rsid w:val="004B0F83"/>
    <w:rsid w:val="005177BA"/>
    <w:rsid w:val="00544089"/>
    <w:rsid w:val="005956D2"/>
    <w:rsid w:val="005D7101"/>
    <w:rsid w:val="006409D0"/>
    <w:rsid w:val="0064216D"/>
    <w:rsid w:val="00666264"/>
    <w:rsid w:val="007C26CF"/>
    <w:rsid w:val="007D2520"/>
    <w:rsid w:val="007D5C1A"/>
    <w:rsid w:val="0081140A"/>
    <w:rsid w:val="00895B11"/>
    <w:rsid w:val="0089759D"/>
    <w:rsid w:val="008A5BBE"/>
    <w:rsid w:val="008B3360"/>
    <w:rsid w:val="008E7E1B"/>
    <w:rsid w:val="00941928"/>
    <w:rsid w:val="009777C7"/>
    <w:rsid w:val="009D382D"/>
    <w:rsid w:val="009E6B49"/>
    <w:rsid w:val="00A26634"/>
    <w:rsid w:val="00A70DD3"/>
    <w:rsid w:val="00A95CA6"/>
    <w:rsid w:val="00AC34EA"/>
    <w:rsid w:val="00AF66E8"/>
    <w:rsid w:val="00BC6516"/>
    <w:rsid w:val="00BD0527"/>
    <w:rsid w:val="00C264BA"/>
    <w:rsid w:val="00C642A7"/>
    <w:rsid w:val="00C83397"/>
    <w:rsid w:val="00D60796"/>
    <w:rsid w:val="00D91038"/>
    <w:rsid w:val="00DA5D7D"/>
    <w:rsid w:val="00DD735A"/>
    <w:rsid w:val="00E469A8"/>
    <w:rsid w:val="00EA186D"/>
    <w:rsid w:val="00ED66A7"/>
    <w:rsid w:val="00EE0C0E"/>
    <w:rsid w:val="00F504DB"/>
    <w:rsid w:val="00F67343"/>
    <w:rsid w:val="00F866FE"/>
    <w:rsid w:val="00FC515F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82E10"/>
  <w15:docId w15:val="{664BAA34-401B-42F9-A49E-596342D1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6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86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70D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4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D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m2406</cp:lastModifiedBy>
  <cp:revision>5</cp:revision>
  <dcterms:created xsi:type="dcterms:W3CDTF">2024-07-29T10:26:00Z</dcterms:created>
  <dcterms:modified xsi:type="dcterms:W3CDTF">2024-07-31T12:44:00Z</dcterms:modified>
</cp:coreProperties>
</file>