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518F" w14:textId="77777777" w:rsidR="00C7462A" w:rsidRPr="00C7462A" w:rsidRDefault="00685DE3" w:rsidP="00C7462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C7462A">
        <w:rPr>
          <w:rFonts w:eastAsiaTheme="minorHAnsi"/>
          <w:b/>
          <w:sz w:val="28"/>
          <w:szCs w:val="28"/>
          <w:u w:val="single"/>
          <w:lang w:eastAsia="en-US"/>
        </w:rPr>
        <w:t xml:space="preserve">Форма </w:t>
      </w:r>
      <w:r w:rsidR="00C558B8" w:rsidRPr="00C7462A">
        <w:rPr>
          <w:rFonts w:eastAsiaTheme="minorHAnsi"/>
          <w:b/>
          <w:sz w:val="28"/>
          <w:szCs w:val="28"/>
          <w:u w:val="single"/>
          <w:lang w:eastAsia="en-US"/>
        </w:rPr>
        <w:t>заяв</w:t>
      </w:r>
      <w:r w:rsidR="00040675" w:rsidRPr="00C7462A">
        <w:rPr>
          <w:rFonts w:eastAsiaTheme="minorHAnsi"/>
          <w:b/>
          <w:sz w:val="28"/>
          <w:szCs w:val="28"/>
          <w:u w:val="single"/>
          <w:lang w:eastAsia="en-US"/>
        </w:rPr>
        <w:t>ления</w:t>
      </w:r>
      <w:r w:rsidRPr="00C7462A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="00C7462A" w:rsidRPr="00C7462A">
        <w:rPr>
          <w:rFonts w:eastAsiaTheme="minorHAnsi"/>
          <w:b/>
          <w:sz w:val="28"/>
          <w:szCs w:val="28"/>
          <w:u w:val="single"/>
          <w:lang w:eastAsia="en-US"/>
        </w:rPr>
        <w:t xml:space="preserve">о подключении холодного водоснабжения </w:t>
      </w:r>
    </w:p>
    <w:p w14:paraId="0138C68D" w14:textId="77777777" w:rsidR="007333BA" w:rsidRDefault="007333BA" w:rsidP="007333BA">
      <w:pPr>
        <w:pStyle w:val="ac"/>
        <w:ind w:left="150"/>
        <w:jc w:val="center"/>
        <w:rPr>
          <w:b/>
          <w:color w:val="0C0E31"/>
          <w:sz w:val="32"/>
          <w:szCs w:val="32"/>
          <w:shd w:val="clear" w:color="auto" w:fill="FFFFFF"/>
        </w:rPr>
      </w:pPr>
    </w:p>
    <w:p w14:paraId="7A25BC67" w14:textId="77777777" w:rsidR="007333BA" w:rsidRPr="000F7297" w:rsidRDefault="007333BA" w:rsidP="00971291">
      <w:pPr>
        <w:pStyle w:val="ac"/>
        <w:ind w:hanging="567"/>
        <w:contextualSpacing/>
        <w:jc w:val="center"/>
        <w:rPr>
          <w:b/>
          <w:color w:val="0C0E31"/>
          <w:shd w:val="clear" w:color="auto" w:fill="FFFFFF"/>
        </w:rPr>
      </w:pPr>
      <w:r w:rsidRPr="000F7297">
        <w:rPr>
          <w:b/>
          <w:color w:val="0C0E31"/>
          <w:shd w:val="clear" w:color="auto" w:fill="FFFFFF"/>
        </w:rPr>
        <w:t xml:space="preserve">ПОТРЕБИТЕЛЬСКИЙ КООПЕРАТИВ </w:t>
      </w:r>
    </w:p>
    <w:p w14:paraId="14B9A991" w14:textId="77777777" w:rsidR="007333BA" w:rsidRPr="000F7297" w:rsidRDefault="007333BA" w:rsidP="00971291">
      <w:pPr>
        <w:pStyle w:val="ac"/>
        <w:ind w:hanging="567"/>
        <w:contextualSpacing/>
        <w:jc w:val="center"/>
        <w:rPr>
          <w:b/>
          <w:color w:val="0C0E31"/>
          <w:shd w:val="clear" w:color="auto" w:fill="FFFFFF"/>
        </w:rPr>
      </w:pPr>
      <w:r w:rsidRPr="000F7297">
        <w:rPr>
          <w:b/>
          <w:color w:val="0C0E31"/>
          <w:shd w:val="clear" w:color="auto" w:fill="FFFFFF"/>
        </w:rPr>
        <w:t>ПО ВОДОСНАБЖЕНИЮ «ТАВОЛГА»</w:t>
      </w:r>
    </w:p>
    <w:p w14:paraId="31AADF24" w14:textId="77777777" w:rsidR="00971291" w:rsidRDefault="007333BA" w:rsidP="00971291">
      <w:pPr>
        <w:pStyle w:val="aa"/>
        <w:ind w:hanging="567"/>
        <w:contextualSpacing/>
        <w:jc w:val="center"/>
        <w:rPr>
          <w:color w:val="000000"/>
          <w:sz w:val="16"/>
          <w:szCs w:val="16"/>
          <w:shd w:val="clear" w:color="auto" w:fill="FFFFFF"/>
        </w:rPr>
      </w:pPr>
      <w:r w:rsidRPr="00971291">
        <w:rPr>
          <w:color w:val="000000"/>
          <w:sz w:val="16"/>
          <w:szCs w:val="16"/>
          <w:shd w:val="clear" w:color="auto" w:fill="FFFFFF"/>
        </w:rPr>
        <w:t xml:space="preserve">ИНН/КПП 6445001850/644501001 ОГРН 1136445000042 </w:t>
      </w:r>
    </w:p>
    <w:p w14:paraId="033F3C27" w14:textId="77777777" w:rsidR="007333BA" w:rsidRPr="00971291" w:rsidRDefault="007333BA" w:rsidP="00971291">
      <w:pPr>
        <w:pStyle w:val="aa"/>
        <w:ind w:hanging="567"/>
        <w:contextualSpacing/>
        <w:jc w:val="center"/>
        <w:rPr>
          <w:color w:val="000000"/>
          <w:sz w:val="16"/>
          <w:szCs w:val="16"/>
        </w:rPr>
      </w:pPr>
      <w:r w:rsidRPr="00971291">
        <w:rPr>
          <w:color w:val="000000"/>
          <w:sz w:val="16"/>
          <w:szCs w:val="16"/>
          <w:shd w:val="clear" w:color="auto" w:fill="FFFFFF"/>
        </w:rPr>
        <w:t>р/с 40703810756000000565 ПАО Сбербанк г.Самара к/с 30101810500000000649 БИК 046311649</w:t>
      </w:r>
    </w:p>
    <w:p w14:paraId="2BF35001" w14:textId="77777777" w:rsidR="007333BA" w:rsidRPr="00971291" w:rsidRDefault="007333BA" w:rsidP="00971291">
      <w:pPr>
        <w:pStyle w:val="aa"/>
        <w:ind w:hanging="567"/>
        <w:contextualSpacing/>
        <w:jc w:val="center"/>
        <w:rPr>
          <w:caps/>
          <w:color w:val="000000"/>
          <w:sz w:val="16"/>
          <w:szCs w:val="16"/>
          <w:shd w:val="clear" w:color="auto" w:fill="FFFFFF"/>
        </w:rPr>
      </w:pPr>
      <w:r w:rsidRPr="00971291">
        <w:rPr>
          <w:caps/>
          <w:color w:val="000000"/>
          <w:sz w:val="16"/>
          <w:szCs w:val="16"/>
          <w:shd w:val="clear" w:color="auto" w:fill="FFFFFF"/>
        </w:rPr>
        <w:t>ЮР.АДРЕС: 413708, САРАТОВСКАЯ ОБЛАСТЬ, РАЙОН ПУГАЧЕВСКИЙ, СЕЛО БОЛЬШАЯ ТАВОЛОЖКА, УЛИЦА МЕЛИОРАТОРОВ, 2, 2</w:t>
      </w:r>
    </w:p>
    <w:p w14:paraId="3050F3CF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2CA61495" w14:textId="25A5C18A" w:rsidR="00224CC8" w:rsidRPr="00564E00" w:rsidRDefault="009E490F" w:rsidP="00224CC8">
      <w:pPr>
        <w:jc w:val="both"/>
        <w:rPr>
          <w:szCs w:val="28"/>
          <w:u w:val="single"/>
        </w:rPr>
      </w:pPr>
      <w:r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24BF5" wp14:editId="07320991">
                <wp:simplePos x="0" y="0"/>
                <wp:positionH relativeFrom="column">
                  <wp:posOffset>2872105</wp:posOffset>
                </wp:positionH>
                <wp:positionV relativeFrom="paragraph">
                  <wp:posOffset>23495</wp:posOffset>
                </wp:positionV>
                <wp:extent cx="3611245" cy="2712085"/>
                <wp:effectExtent l="0" t="0" r="8255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271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8A93" w14:textId="77777777" w:rsidR="00EC2B13" w:rsidRPr="0026361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от</w:t>
                            </w:r>
                            <w:r w:rsidRPr="0026361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4A7CCCB1" w14:textId="77777777" w:rsidR="00EC2B13" w:rsidRPr="007333B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333BA">
                              <w:rPr>
                                <w:i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14:paraId="30C59159" w14:textId="77777777" w:rsidR="00EC2B13" w:rsidRPr="0026361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Зарегистрированного  по адресу:</w:t>
                            </w:r>
                          </w:p>
                          <w:p w14:paraId="2665D528" w14:textId="77777777" w:rsidR="00EC2B13" w:rsidRPr="0026361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_____________________________________________</w:t>
                            </w:r>
                            <w:r w:rsidR="007333BA">
                              <w:rPr>
                                <w:i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14:paraId="2BAF207F" w14:textId="77777777" w:rsidR="00EC2B13" w:rsidRPr="0026361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Паспорт №_____________серия__________________ </w:t>
                            </w:r>
                          </w:p>
                          <w:p w14:paraId="787E6E1E" w14:textId="77777777" w:rsidR="00EC2B13" w:rsidRPr="0026361A" w:rsidRDefault="00EC2B13" w:rsidP="00224CC8">
                            <w:pPr>
                              <w:tabs>
                                <w:tab w:val="left" w:pos="6521"/>
                              </w:tabs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Выдан______________________________________</w:t>
                            </w:r>
                            <w:r w:rsidR="007333BA">
                              <w:rPr>
                                <w:i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255367C4" w14:textId="77777777" w:rsidR="007333BA" w:rsidRPr="00C91F30" w:rsidRDefault="007333BA" w:rsidP="007333BA">
                            <w:pPr>
                              <w:tabs>
                                <w:tab w:val="right" w:pos="9639"/>
                              </w:tabs>
                              <w:ind w:right="-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Председателю ПК </w:t>
                            </w:r>
                            <w:r w:rsidRPr="00C91F30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Таволга</w:t>
                            </w:r>
                            <w:r w:rsidRPr="00C91F30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BC08F37" w14:textId="77777777" w:rsidR="007333BA" w:rsidRPr="00C91F30" w:rsidRDefault="007333BA" w:rsidP="007333BA">
                            <w:pPr>
                              <w:tabs>
                                <w:tab w:val="right" w:pos="9639"/>
                              </w:tabs>
                              <w:ind w:right="-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</w:p>
                          <w:p w14:paraId="7542EF9E" w14:textId="77777777" w:rsidR="007333BA" w:rsidRPr="0026361A" w:rsidRDefault="007333BA" w:rsidP="007333B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33BA">
                              <w:rPr>
                                <w:i/>
                                <w:sz w:val="16"/>
                                <w:szCs w:val="16"/>
                              </w:rPr>
                              <w:t>контактный номер телефона</w:t>
                            </w:r>
                            <w:r w:rsidRPr="0026361A">
                              <w:rPr>
                                <w:i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23EF7AE9" w14:textId="77777777" w:rsidR="007333BA" w:rsidRPr="0026361A" w:rsidRDefault="007333BA" w:rsidP="00224CC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6361A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26361A">
                              <w:rPr>
                                <w:sz w:val="28"/>
                                <w:szCs w:val="28"/>
                              </w:rPr>
                              <w:t>_ «__________»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4B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6.15pt;margin-top:1.85pt;width:284.35pt;height:2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">
                <v:stroke dashstyle="dash"/>
                <v:textbox>
                  <w:txbxContent>
                    <w:p w14:paraId="029C8A93" w14:textId="77777777" w:rsidR="00EC2B13" w:rsidRPr="0026361A" w:rsidRDefault="00EC2B13" w:rsidP="00224CC8">
                      <w:pPr>
                        <w:tabs>
                          <w:tab w:val="left" w:pos="6521"/>
                        </w:tabs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6361A">
                        <w:rPr>
                          <w:i/>
                          <w:sz w:val="28"/>
                          <w:szCs w:val="28"/>
                        </w:rPr>
                        <w:t>от</w:t>
                      </w:r>
                      <w:r w:rsidRPr="0026361A">
                        <w:rPr>
                          <w:b/>
                          <w:i/>
                          <w:sz w:val="28"/>
                          <w:szCs w:val="28"/>
                        </w:rPr>
                        <w:t>_______________________________</w:t>
                      </w:r>
                    </w:p>
                    <w:p w14:paraId="4A7CCCB1" w14:textId="77777777" w:rsidR="00EC2B13" w:rsidRPr="007333BA" w:rsidRDefault="00EC2B13" w:rsidP="00224CC8">
                      <w:pPr>
                        <w:tabs>
                          <w:tab w:val="left" w:pos="6521"/>
                        </w:tabs>
                        <w:rPr>
                          <w:i/>
                          <w:sz w:val="16"/>
                          <w:szCs w:val="16"/>
                        </w:rPr>
                      </w:pPr>
                      <w:r w:rsidRPr="007333BA">
                        <w:rPr>
                          <w:i/>
                          <w:sz w:val="16"/>
                          <w:szCs w:val="16"/>
                        </w:rPr>
                        <w:t>(ФИО)</w:t>
                      </w:r>
                    </w:p>
                    <w:p w14:paraId="30C59159" w14:textId="77777777" w:rsidR="00EC2B13" w:rsidRPr="0026361A" w:rsidRDefault="00EC2B13" w:rsidP="00224CC8">
                      <w:pPr>
                        <w:tabs>
                          <w:tab w:val="left" w:pos="6521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6361A">
                        <w:rPr>
                          <w:i/>
                          <w:sz w:val="28"/>
                          <w:szCs w:val="28"/>
                        </w:rPr>
                        <w:t>Зарегистрированного  по адресу:</w:t>
                      </w:r>
                    </w:p>
                    <w:p w14:paraId="2665D528" w14:textId="77777777" w:rsidR="00EC2B13" w:rsidRPr="0026361A" w:rsidRDefault="00EC2B13" w:rsidP="00224CC8">
                      <w:pPr>
                        <w:tabs>
                          <w:tab w:val="left" w:pos="6521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6361A">
                        <w:rPr>
                          <w:i/>
                          <w:sz w:val="28"/>
                          <w:szCs w:val="28"/>
                        </w:rPr>
                        <w:t>_____________________________________________</w:t>
                      </w:r>
                      <w:r w:rsidR="007333BA">
                        <w:rPr>
                          <w:i/>
                          <w:sz w:val="28"/>
                          <w:szCs w:val="28"/>
                        </w:rPr>
                        <w:t>_______________________________</w:t>
                      </w:r>
                    </w:p>
                    <w:p w14:paraId="2BAF207F" w14:textId="77777777" w:rsidR="00EC2B13" w:rsidRPr="0026361A" w:rsidRDefault="00EC2B13" w:rsidP="00224CC8">
                      <w:pPr>
                        <w:tabs>
                          <w:tab w:val="left" w:pos="6521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6361A">
                        <w:rPr>
                          <w:i/>
                          <w:sz w:val="28"/>
                          <w:szCs w:val="28"/>
                        </w:rPr>
                        <w:t xml:space="preserve">Паспорт №_____________серия__________________ </w:t>
                      </w:r>
                    </w:p>
                    <w:p w14:paraId="787E6E1E" w14:textId="77777777" w:rsidR="00EC2B13" w:rsidRPr="0026361A" w:rsidRDefault="00EC2B13" w:rsidP="00224CC8">
                      <w:pPr>
                        <w:tabs>
                          <w:tab w:val="left" w:pos="6521"/>
                        </w:tabs>
                        <w:rPr>
                          <w:i/>
                          <w:sz w:val="28"/>
                          <w:szCs w:val="28"/>
                        </w:rPr>
                      </w:pPr>
                      <w:r w:rsidRPr="0026361A">
                        <w:rPr>
                          <w:i/>
                          <w:sz w:val="28"/>
                          <w:szCs w:val="28"/>
                        </w:rPr>
                        <w:t>Выдан______________________________________</w:t>
                      </w:r>
                      <w:r w:rsidR="007333BA">
                        <w:rPr>
                          <w:i/>
                          <w:sz w:val="28"/>
                          <w:szCs w:val="28"/>
                        </w:rPr>
                        <w:t>______________________________</w:t>
                      </w:r>
                      <w:r w:rsidRPr="0026361A">
                        <w:rPr>
                          <w:i/>
                          <w:sz w:val="28"/>
                          <w:szCs w:val="28"/>
                        </w:rPr>
                        <w:t>__</w:t>
                      </w:r>
                    </w:p>
                    <w:p w14:paraId="255367C4" w14:textId="77777777" w:rsidR="007333BA" w:rsidRPr="00C91F30" w:rsidRDefault="007333BA" w:rsidP="007333BA">
                      <w:pPr>
                        <w:tabs>
                          <w:tab w:val="right" w:pos="9639"/>
                        </w:tabs>
                        <w:ind w:right="-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Председателю ПК </w:t>
                      </w:r>
                      <w:r w:rsidRPr="00C91F30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Таволга</w:t>
                      </w:r>
                      <w:r w:rsidRPr="00C91F30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14:paraId="0BC08F37" w14:textId="77777777" w:rsidR="007333BA" w:rsidRPr="00C91F30" w:rsidRDefault="007333BA" w:rsidP="007333BA">
                      <w:pPr>
                        <w:tabs>
                          <w:tab w:val="right" w:pos="9639"/>
                        </w:tabs>
                        <w:ind w:right="-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</w:t>
                      </w:r>
                    </w:p>
                    <w:p w14:paraId="7542EF9E" w14:textId="77777777" w:rsidR="007333BA" w:rsidRPr="0026361A" w:rsidRDefault="007333BA" w:rsidP="007333B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333BA">
                        <w:rPr>
                          <w:i/>
                          <w:sz w:val="16"/>
                          <w:szCs w:val="16"/>
                        </w:rPr>
                        <w:t>контактный номер телефона</w:t>
                      </w:r>
                      <w:r w:rsidRPr="0026361A">
                        <w:rPr>
                          <w:i/>
                          <w:sz w:val="28"/>
                          <w:szCs w:val="28"/>
                        </w:rPr>
                        <w:t>_____________________</w:t>
                      </w:r>
                    </w:p>
                    <w:p w14:paraId="23EF7AE9" w14:textId="77777777" w:rsidR="007333BA" w:rsidRPr="0026361A" w:rsidRDefault="007333BA" w:rsidP="00224CC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6361A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26361A">
                        <w:rPr>
                          <w:sz w:val="28"/>
                          <w:szCs w:val="28"/>
                        </w:rPr>
                        <w:t>_ «__________» 20__г.</w:t>
                      </w:r>
                    </w:p>
                  </w:txbxContent>
                </v:textbox>
              </v:shape>
            </w:pict>
          </mc:Fallback>
        </mc:AlternateContent>
      </w:r>
    </w:p>
    <w:p w14:paraId="7A705D6F" w14:textId="77777777" w:rsidR="00224CC8" w:rsidRPr="00564E00" w:rsidRDefault="002C51D7" w:rsidP="00224CC8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14:paraId="43BD6C33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54ECCA8D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1B235DE3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36D59F10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3C43FB3C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1709FF25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758DF9D1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62B5BCC9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71186094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4F3E0DBE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1AA21528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57125EEB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76D050D5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30B9F810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696E3AE0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44D5A500" w14:textId="77777777" w:rsidR="00224CC8" w:rsidRPr="00564E00" w:rsidRDefault="00224CC8" w:rsidP="00224CC8">
      <w:pPr>
        <w:jc w:val="both"/>
        <w:rPr>
          <w:szCs w:val="28"/>
          <w:u w:val="single"/>
        </w:rPr>
      </w:pPr>
    </w:p>
    <w:p w14:paraId="5327D3FB" w14:textId="77777777" w:rsidR="00EC2B13" w:rsidRPr="00EC2B13" w:rsidRDefault="00EC2B13" w:rsidP="00EC2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2B13">
        <w:rPr>
          <w:rFonts w:eastAsiaTheme="minorHAnsi"/>
          <w:lang w:eastAsia="en-US"/>
        </w:rPr>
        <w:t>ЗАЯВЛЕНИЕ</w:t>
      </w:r>
    </w:p>
    <w:p w14:paraId="39FC1C00" w14:textId="77777777" w:rsidR="00EC2B13" w:rsidRPr="00EC2B13" w:rsidRDefault="00EC2B13" w:rsidP="00EC2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2B13">
        <w:rPr>
          <w:rFonts w:eastAsiaTheme="minorHAnsi"/>
          <w:lang w:eastAsia="en-US"/>
        </w:rPr>
        <w:t xml:space="preserve">о подключении </w:t>
      </w:r>
    </w:p>
    <w:p w14:paraId="17CB0159" w14:textId="77777777" w:rsidR="00EC2B13" w:rsidRPr="00EC2B13" w:rsidRDefault="00EC2B13" w:rsidP="00EC2B1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2B13">
        <w:rPr>
          <w:rFonts w:eastAsiaTheme="minorHAnsi"/>
          <w:lang w:eastAsia="en-US"/>
        </w:rPr>
        <w:t>к централизованной системе холодного водоснабжения</w:t>
      </w:r>
    </w:p>
    <w:p w14:paraId="61FF6289" w14:textId="77777777" w:rsidR="00EC2B13" w:rsidRPr="00EC2B13" w:rsidRDefault="00EC2B13" w:rsidP="00EC2B13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</w:p>
    <w:p w14:paraId="1D740C3F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t xml:space="preserve">1. </w:t>
      </w:r>
      <w:r w:rsidRPr="00EC2B13">
        <w:rPr>
          <w:rFonts w:eastAsia="MS Mincho"/>
          <w:lang w:eastAsia="en-US"/>
        </w:rPr>
        <w:t>Наименование</w:t>
      </w:r>
      <w:r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исполнителя</w:t>
      </w:r>
      <w:r>
        <w:rPr>
          <w:rFonts w:eastAsia="PMingLiU-ExtB"/>
          <w:lang w:eastAsia="en-US"/>
        </w:rPr>
        <w:t xml:space="preserve">, </w:t>
      </w:r>
      <w:r w:rsidRPr="00EC2B13">
        <w:rPr>
          <w:rFonts w:eastAsia="MS Mincho"/>
          <w:lang w:eastAsia="en-US"/>
        </w:rPr>
        <w:t>которому</w:t>
      </w:r>
      <w:r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направлено</w:t>
      </w:r>
      <w:r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заявление</w:t>
      </w:r>
      <w:r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о</w:t>
      </w:r>
      <w:r>
        <w:rPr>
          <w:rFonts w:eastAsia="MS Mincho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подключении</w:t>
      </w:r>
      <w:r w:rsidRPr="00EC2B13">
        <w:rPr>
          <w:rFonts w:eastAsia="PMingLiU-ExtB"/>
          <w:lang w:eastAsia="en-US"/>
        </w:rPr>
        <w:t>: ______________________________________________________________</w:t>
      </w:r>
    </w:p>
    <w:p w14:paraId="080684A3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2. </w:t>
      </w:r>
      <w:r w:rsidRPr="00EC2B13">
        <w:rPr>
          <w:rFonts w:eastAsia="MS Mincho"/>
          <w:lang w:eastAsia="en-US"/>
        </w:rPr>
        <w:t>Сведения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о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заявителе</w:t>
      </w:r>
      <w:r w:rsidRPr="00EC2B13">
        <w:rPr>
          <w:rFonts w:eastAsia="PMingLiU-ExtB"/>
          <w:lang w:eastAsia="en-US"/>
        </w:rPr>
        <w:t>: ______________________________________________</w:t>
      </w:r>
    </w:p>
    <w:p w14:paraId="7D1B1A15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3. </w:t>
      </w:r>
      <w:r w:rsidRPr="00EC2B13">
        <w:rPr>
          <w:rFonts w:eastAsia="MS Mincho"/>
          <w:lang w:eastAsia="en-US"/>
        </w:rPr>
        <w:t>Контактные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данные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заявителя</w:t>
      </w:r>
      <w:r w:rsidRPr="00EC2B13">
        <w:rPr>
          <w:rFonts w:eastAsia="PMingLiU-ExtB"/>
          <w:lang w:eastAsia="en-US"/>
        </w:rPr>
        <w:t xml:space="preserve"> ________________________________________</w:t>
      </w:r>
    </w:p>
    <w:p w14:paraId="13C492AA" w14:textId="77777777" w:rsidR="00EC2B13" w:rsidRPr="00EC2B13" w:rsidRDefault="00C26F25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t xml:space="preserve">4. </w:t>
      </w:r>
      <w:r w:rsidR="00EC2B13" w:rsidRPr="00EC2B13">
        <w:rPr>
          <w:rFonts w:eastAsia="MS Mincho"/>
          <w:lang w:eastAsia="en-US"/>
        </w:rPr>
        <w:t>Основания</w:t>
      </w:r>
      <w:r w:rsidR="00EC2B13" w:rsidRPr="00EC2B13">
        <w:rPr>
          <w:rFonts w:eastAsia="PMingLiU-ExtB"/>
          <w:lang w:eastAsia="en-US"/>
        </w:rPr>
        <w:t xml:space="preserve">  </w:t>
      </w:r>
      <w:r w:rsidR="00EC2B13" w:rsidRPr="00EC2B13">
        <w:rPr>
          <w:rFonts w:eastAsia="MS Mincho"/>
          <w:lang w:eastAsia="en-US"/>
        </w:rPr>
        <w:t>обращения</w:t>
      </w:r>
      <w:r w:rsidR="00EC2B13" w:rsidRPr="00EC2B13">
        <w:rPr>
          <w:rFonts w:eastAsia="PMingLiU-ExtB"/>
          <w:lang w:eastAsia="en-US"/>
        </w:rPr>
        <w:t xml:space="preserve">  </w:t>
      </w:r>
      <w:r w:rsidR="00EC2B13" w:rsidRPr="00EC2B13">
        <w:rPr>
          <w:rFonts w:eastAsia="MS Mincho"/>
          <w:lang w:eastAsia="en-US"/>
        </w:rPr>
        <w:t>с</w:t>
      </w:r>
      <w:r w:rsidR="00EC2B13" w:rsidRPr="00EC2B13">
        <w:rPr>
          <w:rFonts w:eastAsia="PMingLiU-ExtB"/>
          <w:lang w:eastAsia="en-US"/>
        </w:rPr>
        <w:t xml:space="preserve">  </w:t>
      </w:r>
      <w:r w:rsidR="00EC2B13" w:rsidRPr="00EC2B13">
        <w:rPr>
          <w:rFonts w:eastAsia="MS Mincho"/>
          <w:lang w:eastAsia="en-US"/>
        </w:rPr>
        <w:t>заявлением</w:t>
      </w:r>
      <w:r w:rsidR="00EC2B13" w:rsidRPr="00EC2B13">
        <w:rPr>
          <w:rFonts w:eastAsia="PMingLiU-ExtB"/>
          <w:lang w:eastAsia="en-US"/>
        </w:rPr>
        <w:t xml:space="preserve">  </w:t>
      </w:r>
      <w:r w:rsidR="00EC2B13" w:rsidRPr="00EC2B13">
        <w:rPr>
          <w:rFonts w:eastAsia="MS Mincho"/>
          <w:lang w:eastAsia="en-US"/>
        </w:rPr>
        <w:t>о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подключении</w:t>
      </w:r>
      <w:r w:rsidR="00EC2B13" w:rsidRPr="00EC2B13">
        <w:rPr>
          <w:rFonts w:eastAsia="PMingLiU-ExtB"/>
          <w:lang w:eastAsia="en-US"/>
        </w:rPr>
        <w:t xml:space="preserve"> (</w:t>
      </w:r>
      <w:r w:rsidR="00EC2B13" w:rsidRPr="00EC2B13">
        <w:rPr>
          <w:rFonts w:eastAsia="MS Mincho"/>
          <w:lang w:eastAsia="en-US"/>
        </w:rPr>
        <w:t>технологическом</w:t>
      </w:r>
      <w:r>
        <w:rPr>
          <w:rFonts w:eastAsia="MS Mincho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присоединении</w:t>
      </w:r>
      <w:r w:rsidR="00EC2B13" w:rsidRPr="00EC2B13">
        <w:rPr>
          <w:rFonts w:eastAsia="PMingLiU-ExtB"/>
          <w:lang w:eastAsia="en-US"/>
        </w:rPr>
        <w:t>) ____________________________________________________________</w:t>
      </w:r>
    </w:p>
    <w:p w14:paraId="773B411F" w14:textId="77777777" w:rsidR="00EC2B13" w:rsidRPr="00C26F25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i/>
          <w:sz w:val="20"/>
          <w:szCs w:val="20"/>
          <w:lang w:eastAsia="en-US"/>
        </w:rPr>
      </w:pPr>
      <w:r w:rsidRPr="00C26F25">
        <w:rPr>
          <w:rFonts w:eastAsia="PMingLiU-ExtB"/>
          <w:i/>
          <w:sz w:val="20"/>
          <w:szCs w:val="20"/>
          <w:lang w:eastAsia="en-US"/>
        </w:rPr>
        <w:t>(</w:t>
      </w:r>
      <w:r w:rsidRPr="00C26F25">
        <w:rPr>
          <w:rFonts w:eastAsia="MS Mincho"/>
          <w:i/>
          <w:sz w:val="20"/>
          <w:szCs w:val="20"/>
          <w:lang w:eastAsia="en-US"/>
        </w:rPr>
        <w:t>указание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 </w:t>
      </w:r>
      <w:r w:rsidRPr="00C26F25">
        <w:rPr>
          <w:rFonts w:eastAsia="MS Mincho"/>
          <w:i/>
          <w:sz w:val="20"/>
          <w:szCs w:val="20"/>
          <w:lang w:eastAsia="en-US"/>
        </w:rPr>
        <w:t>кем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именно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из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перечня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лиц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 </w:t>
      </w:r>
      <w:r w:rsidRPr="00C26F25">
        <w:rPr>
          <w:rFonts w:eastAsia="MS Mincho"/>
          <w:i/>
          <w:sz w:val="20"/>
          <w:szCs w:val="20"/>
          <w:lang w:eastAsia="en-US"/>
        </w:rPr>
        <w:t>имеющих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право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обратиться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с заявлением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подключении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 </w:t>
      </w:r>
      <w:r w:rsidRPr="00C26F25">
        <w:rPr>
          <w:rFonts w:eastAsia="MS Mincho"/>
          <w:i/>
          <w:sz w:val="20"/>
          <w:szCs w:val="20"/>
          <w:lang w:eastAsia="en-US"/>
        </w:rPr>
        <w:t>является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указанное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лицо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26F25">
        <w:rPr>
          <w:rFonts w:eastAsia="MS Mincho"/>
          <w:i/>
          <w:sz w:val="20"/>
          <w:szCs w:val="20"/>
          <w:lang w:eastAsia="en-US"/>
        </w:rPr>
        <w:t>а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для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правообладателя земельного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участка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также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информация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праве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лица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на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земельный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="00C26F25" w:rsidRPr="00C26F25">
        <w:rPr>
          <w:rFonts w:eastAsia="PMingLiU-ExtB"/>
          <w:i/>
          <w:sz w:val="20"/>
          <w:szCs w:val="20"/>
          <w:lang w:eastAsia="en-US"/>
        </w:rPr>
        <w:t>у</w:t>
      </w:r>
      <w:r w:rsidRPr="00C26F25">
        <w:rPr>
          <w:rFonts w:eastAsia="MS Mincho"/>
          <w:i/>
          <w:sz w:val="20"/>
          <w:szCs w:val="20"/>
          <w:lang w:eastAsia="en-US"/>
        </w:rPr>
        <w:t>часток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26F25">
        <w:rPr>
          <w:rFonts w:eastAsia="MS Mincho"/>
          <w:i/>
          <w:sz w:val="20"/>
          <w:szCs w:val="20"/>
          <w:lang w:eastAsia="en-US"/>
        </w:rPr>
        <w:t>на</w:t>
      </w:r>
      <w:r w:rsidR="00C26F25" w:rsidRPr="00C26F25">
        <w:rPr>
          <w:rFonts w:eastAsia="MS Mincho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который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расположен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подключаемый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объект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основания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возникновения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такого</w:t>
      </w:r>
      <w:r w:rsidR="00C26F25" w:rsidRPr="00C26F25">
        <w:rPr>
          <w:rFonts w:eastAsia="MS Mincho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права</w:t>
      </w:r>
      <w:r w:rsidRPr="00C26F25">
        <w:rPr>
          <w:rFonts w:eastAsia="PMingLiU-ExtB"/>
          <w:i/>
          <w:sz w:val="20"/>
          <w:szCs w:val="20"/>
          <w:lang w:eastAsia="en-US"/>
        </w:rPr>
        <w:t>)</w:t>
      </w:r>
    </w:p>
    <w:p w14:paraId="373E3966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5. </w:t>
      </w:r>
      <w:r w:rsidRPr="00EC2B13">
        <w:rPr>
          <w:rFonts w:eastAsia="MS Mincho"/>
          <w:lang w:eastAsia="en-US"/>
        </w:rPr>
        <w:t>Наименование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и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местонахождение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подключаемого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объекта</w:t>
      </w:r>
    </w:p>
    <w:p w14:paraId="692CD0B3" w14:textId="77777777" w:rsidR="00EC2B13" w:rsidRPr="00EC2B13" w:rsidRDefault="00C26F25" w:rsidP="00C26F25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t>________________</w:t>
      </w:r>
      <w:r w:rsidR="00EC2B13" w:rsidRPr="00EC2B13">
        <w:rPr>
          <w:rFonts w:eastAsia="PMingLiU-ExtB"/>
          <w:lang w:eastAsia="en-US"/>
        </w:rPr>
        <w:t>__________________________________________________________</w:t>
      </w:r>
    </w:p>
    <w:p w14:paraId="774F4A47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6. </w:t>
      </w:r>
      <w:r w:rsidRPr="00EC2B13">
        <w:rPr>
          <w:rFonts w:eastAsia="MS Mincho"/>
          <w:lang w:eastAsia="en-US"/>
        </w:rPr>
        <w:t>Требуется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подключение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к</w:t>
      </w:r>
    </w:p>
    <w:p w14:paraId="37E16B2C" w14:textId="77777777" w:rsidR="00EC2B13" w:rsidRPr="00EC2B13" w:rsidRDefault="00EC2B13" w:rsidP="00C26F25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>___________________________________________________________________________</w:t>
      </w:r>
    </w:p>
    <w:p w14:paraId="5DD947AE" w14:textId="77777777" w:rsidR="00EC2B13" w:rsidRPr="00C26F25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i/>
          <w:sz w:val="20"/>
          <w:szCs w:val="20"/>
          <w:lang w:eastAsia="en-US"/>
        </w:rPr>
      </w:pPr>
      <w:r w:rsidRPr="00C26F25">
        <w:rPr>
          <w:rFonts w:eastAsia="PMingLiU-ExtB"/>
          <w:i/>
          <w:sz w:val="20"/>
          <w:szCs w:val="20"/>
          <w:lang w:eastAsia="en-US"/>
        </w:rPr>
        <w:t>(</w:t>
      </w:r>
      <w:r w:rsidRPr="00C26F25">
        <w:rPr>
          <w:rFonts w:eastAsia="MS Mincho"/>
          <w:i/>
          <w:sz w:val="20"/>
          <w:szCs w:val="20"/>
          <w:lang w:eastAsia="en-US"/>
        </w:rPr>
        <w:t>централизованной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системе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холодног</w:t>
      </w:r>
      <w:r w:rsidR="007333BA">
        <w:rPr>
          <w:rFonts w:eastAsia="MS Mincho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оводоснабжения</w:t>
      </w:r>
      <w:r w:rsidRPr="00C26F25">
        <w:rPr>
          <w:rFonts w:eastAsia="PMingLiU-ExtB"/>
          <w:i/>
          <w:sz w:val="20"/>
          <w:szCs w:val="20"/>
          <w:lang w:eastAsia="en-US"/>
        </w:rPr>
        <w:t>)</w:t>
      </w:r>
    </w:p>
    <w:p w14:paraId="739FD019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7.  </w:t>
      </w:r>
      <w:r w:rsidRPr="00EC2B13">
        <w:rPr>
          <w:rFonts w:eastAsia="MS Mincho"/>
          <w:lang w:eastAsia="en-US"/>
        </w:rPr>
        <w:t>Необходимые</w:t>
      </w:r>
      <w:r w:rsidRPr="00EC2B13">
        <w:rPr>
          <w:rFonts w:eastAsia="PMingLiU-ExtB"/>
          <w:lang w:eastAsia="en-US"/>
        </w:rPr>
        <w:t xml:space="preserve">  </w:t>
      </w:r>
      <w:r w:rsidRPr="00EC2B13">
        <w:rPr>
          <w:rFonts w:eastAsia="MS Mincho"/>
          <w:lang w:eastAsia="en-US"/>
        </w:rPr>
        <w:t>виды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ресурсов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или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услуг</w:t>
      </w:r>
      <w:r w:rsidRPr="00EC2B13">
        <w:rPr>
          <w:rFonts w:eastAsia="PMingLiU-ExtB"/>
          <w:lang w:eastAsia="en-US"/>
        </w:rPr>
        <w:t xml:space="preserve">, </w:t>
      </w:r>
      <w:r w:rsidRPr="00EC2B13">
        <w:rPr>
          <w:rFonts w:eastAsia="MS Mincho"/>
          <w:lang w:eastAsia="en-US"/>
        </w:rPr>
        <w:t>планируемых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к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получению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через</w:t>
      </w:r>
    </w:p>
    <w:p w14:paraId="54FF52E1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MS Mincho"/>
          <w:lang w:eastAsia="en-US"/>
        </w:rPr>
        <w:t>централизованную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систему</w:t>
      </w:r>
      <w:r w:rsidRPr="00EC2B13">
        <w:rPr>
          <w:rFonts w:eastAsia="PMingLiU-ExtB"/>
          <w:lang w:eastAsia="en-US"/>
        </w:rPr>
        <w:t xml:space="preserve"> __________________________________________________</w:t>
      </w:r>
    </w:p>
    <w:p w14:paraId="621B6F0F" w14:textId="77777777" w:rsidR="00EC2B13" w:rsidRPr="00EC2B13" w:rsidRDefault="00EC2B13" w:rsidP="00C26F25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>_________________________________________________________________________</w:t>
      </w:r>
      <w:r w:rsidR="00C26F25" w:rsidRPr="00EC2B13">
        <w:rPr>
          <w:rFonts w:eastAsia="PMingLiU-ExtB"/>
          <w:lang w:eastAsia="en-US"/>
        </w:rPr>
        <w:t>_____</w:t>
      </w:r>
      <w:r w:rsidRPr="00EC2B13">
        <w:rPr>
          <w:rFonts w:eastAsia="PMingLiU-ExtB"/>
          <w:lang w:eastAsia="en-US"/>
        </w:rPr>
        <w:t>_</w:t>
      </w:r>
    </w:p>
    <w:p w14:paraId="51806CD0" w14:textId="77777777" w:rsidR="007333BA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i/>
          <w:sz w:val="20"/>
          <w:szCs w:val="20"/>
          <w:lang w:eastAsia="en-US"/>
        </w:rPr>
      </w:pPr>
      <w:r w:rsidRPr="00C26F25">
        <w:rPr>
          <w:rFonts w:eastAsia="PMingLiU-ExtB"/>
          <w:i/>
          <w:sz w:val="20"/>
          <w:szCs w:val="20"/>
          <w:lang w:eastAsia="en-US"/>
        </w:rPr>
        <w:t xml:space="preserve"> (</w:t>
      </w:r>
      <w:r w:rsidRPr="00C26F25">
        <w:rPr>
          <w:rFonts w:eastAsia="MS Mincho"/>
          <w:i/>
          <w:sz w:val="20"/>
          <w:szCs w:val="20"/>
          <w:lang w:eastAsia="en-US"/>
        </w:rPr>
        <w:t>получение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питьевой</w:t>
      </w:r>
      <w:r w:rsidR="007333BA">
        <w:rPr>
          <w:rFonts w:eastAsia="PMingLiU-ExtB"/>
          <w:i/>
          <w:sz w:val="20"/>
          <w:szCs w:val="20"/>
          <w:lang w:eastAsia="en-US"/>
        </w:rPr>
        <w:t>)</w:t>
      </w:r>
    </w:p>
    <w:p w14:paraId="46DB43A6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 xml:space="preserve">8. </w:t>
      </w:r>
      <w:r w:rsidRPr="00EC2B13">
        <w:rPr>
          <w:rFonts w:eastAsia="MS Mincho"/>
          <w:lang w:eastAsia="en-US"/>
        </w:rPr>
        <w:t>Основание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для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заключения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договора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о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подключении</w:t>
      </w:r>
    </w:p>
    <w:p w14:paraId="64BF1A35" w14:textId="77777777" w:rsidR="00EC2B13" w:rsidRPr="00EC2B13" w:rsidRDefault="00EC2B13" w:rsidP="00C26F25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>___________________________________________________________________________</w:t>
      </w:r>
    </w:p>
    <w:p w14:paraId="125D5A78" w14:textId="77777777" w:rsidR="00EC2B13" w:rsidRPr="00C26F25" w:rsidRDefault="00EC2B13" w:rsidP="00C26F25">
      <w:pPr>
        <w:autoSpaceDE w:val="0"/>
        <w:autoSpaceDN w:val="0"/>
        <w:adjustRightInd w:val="0"/>
        <w:jc w:val="both"/>
        <w:rPr>
          <w:rFonts w:eastAsia="PMingLiU-ExtB"/>
          <w:i/>
          <w:sz w:val="20"/>
          <w:szCs w:val="20"/>
          <w:lang w:eastAsia="en-US"/>
        </w:rPr>
      </w:pPr>
      <w:r w:rsidRPr="00C26F25">
        <w:rPr>
          <w:rFonts w:eastAsia="PMingLiU-ExtB"/>
          <w:i/>
          <w:sz w:val="20"/>
          <w:szCs w:val="20"/>
          <w:lang w:eastAsia="en-US"/>
        </w:rPr>
        <w:t>(</w:t>
      </w:r>
      <w:r w:rsidRPr="00C26F25">
        <w:rPr>
          <w:rFonts w:eastAsia="MS Mincho"/>
          <w:i/>
          <w:sz w:val="20"/>
          <w:szCs w:val="20"/>
          <w:lang w:eastAsia="en-US"/>
        </w:rPr>
        <w:t>необходимость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подключения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вновь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создаваемого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или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созданного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подключаемого</w:t>
      </w:r>
      <w:r w:rsidR="00C26F25">
        <w:rPr>
          <w:rFonts w:eastAsia="MS Mincho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объекта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   </w:t>
      </w:r>
      <w:r w:rsidRPr="00C26F25">
        <w:rPr>
          <w:rFonts w:eastAsia="MS Mincho"/>
          <w:i/>
          <w:sz w:val="20"/>
          <w:szCs w:val="20"/>
          <w:lang w:eastAsia="en-US"/>
        </w:rPr>
        <w:t>не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 </w:t>
      </w:r>
      <w:r w:rsidRPr="00C26F25">
        <w:rPr>
          <w:rFonts w:eastAsia="MS Mincho"/>
          <w:i/>
          <w:sz w:val="20"/>
          <w:szCs w:val="20"/>
          <w:lang w:eastAsia="en-US"/>
        </w:rPr>
        <w:t>подключенного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 </w:t>
      </w:r>
      <w:r w:rsidRPr="00C26F25">
        <w:rPr>
          <w:rFonts w:eastAsia="MS Mincho"/>
          <w:i/>
          <w:sz w:val="20"/>
          <w:szCs w:val="20"/>
          <w:lang w:eastAsia="en-US"/>
        </w:rPr>
        <w:t>к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 </w:t>
      </w:r>
      <w:r w:rsidRPr="00C26F25">
        <w:rPr>
          <w:rFonts w:eastAsia="MS Mincho"/>
          <w:i/>
          <w:sz w:val="20"/>
          <w:szCs w:val="20"/>
          <w:lang w:eastAsia="en-US"/>
        </w:rPr>
        <w:t>централизованным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 </w:t>
      </w:r>
      <w:r w:rsidRPr="00C26F25">
        <w:rPr>
          <w:rFonts w:eastAsia="MS Mincho"/>
          <w:i/>
          <w:sz w:val="20"/>
          <w:szCs w:val="20"/>
          <w:lang w:eastAsia="en-US"/>
        </w:rPr>
        <w:t>системам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   </w:t>
      </w:r>
      <w:r w:rsidRPr="00C26F25">
        <w:rPr>
          <w:rFonts w:eastAsia="MS Mincho"/>
          <w:i/>
          <w:sz w:val="20"/>
          <w:szCs w:val="20"/>
          <w:lang w:eastAsia="en-US"/>
        </w:rPr>
        <w:t>холодного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 </w:t>
      </w:r>
      <w:r w:rsidRPr="00C26F25">
        <w:rPr>
          <w:rFonts w:eastAsia="MS Mincho"/>
          <w:i/>
          <w:sz w:val="20"/>
          <w:szCs w:val="20"/>
          <w:lang w:eastAsia="en-US"/>
        </w:rPr>
        <w:t>водоснабжения</w:t>
      </w:r>
      <w:r w:rsidR="007333BA">
        <w:rPr>
          <w:rFonts w:eastAsia="PMingLiU-ExtB"/>
          <w:i/>
          <w:sz w:val="20"/>
          <w:szCs w:val="20"/>
          <w:lang w:eastAsia="en-US"/>
        </w:rPr>
        <w:t>)</w:t>
      </w:r>
    </w:p>
    <w:p w14:paraId="226460B2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>9</w:t>
      </w:r>
      <w:r w:rsidR="00C26F25">
        <w:rPr>
          <w:rFonts w:eastAsia="PMingLiU-ExtB"/>
          <w:lang w:eastAsia="en-US"/>
        </w:rPr>
        <w:t xml:space="preserve">. </w:t>
      </w:r>
      <w:r w:rsidRPr="00EC2B13">
        <w:rPr>
          <w:rFonts w:eastAsia="MS Mincho"/>
          <w:lang w:eastAsia="en-US"/>
        </w:rPr>
        <w:t>Характеристика</w:t>
      </w:r>
      <w:r w:rsidR="00C26F25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земельного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участка</w:t>
      </w:r>
      <w:r w:rsidR="00C26F25">
        <w:rPr>
          <w:rFonts w:eastAsia="PMingLiU-ExtB"/>
          <w:lang w:eastAsia="en-US"/>
        </w:rPr>
        <w:t xml:space="preserve">, </w:t>
      </w:r>
      <w:r w:rsidRPr="00EC2B13">
        <w:rPr>
          <w:rFonts w:eastAsia="MS Mincho"/>
          <w:lang w:eastAsia="en-US"/>
        </w:rPr>
        <w:t>на</w:t>
      </w:r>
      <w:r w:rsidR="00C26F25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котором</w:t>
      </w:r>
      <w:r w:rsidR="00C26F25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располагается</w:t>
      </w:r>
      <w:r w:rsidR="00C26F25">
        <w:rPr>
          <w:rFonts w:eastAsia="MS Mincho"/>
          <w:lang w:eastAsia="en-US"/>
        </w:rPr>
        <w:t xml:space="preserve"> </w:t>
      </w:r>
      <w:r w:rsidRPr="00EC2B13">
        <w:rPr>
          <w:rFonts w:eastAsia="MS Mincho"/>
          <w:lang w:eastAsia="en-US"/>
        </w:rPr>
        <w:t>подключаемый</w:t>
      </w:r>
      <w:r w:rsidRPr="00EC2B13">
        <w:rPr>
          <w:rFonts w:eastAsia="PMingLiU-ExtB"/>
          <w:lang w:eastAsia="en-US"/>
        </w:rPr>
        <w:t xml:space="preserve"> </w:t>
      </w:r>
      <w:r w:rsidRPr="00EC2B13">
        <w:rPr>
          <w:rFonts w:eastAsia="MS Mincho"/>
          <w:lang w:eastAsia="en-US"/>
        </w:rPr>
        <w:t>объект</w:t>
      </w:r>
      <w:r w:rsidRPr="00EC2B13">
        <w:rPr>
          <w:rFonts w:eastAsia="PMingLiU-ExtB"/>
          <w:lang w:eastAsia="en-US"/>
        </w:rPr>
        <w:t xml:space="preserve"> _______________________________________________________</w:t>
      </w:r>
    </w:p>
    <w:p w14:paraId="7FDE61DB" w14:textId="77777777" w:rsidR="00EC2B13" w:rsidRPr="00C26F25" w:rsidRDefault="00EC2B13" w:rsidP="00C26F25">
      <w:pPr>
        <w:autoSpaceDE w:val="0"/>
        <w:autoSpaceDN w:val="0"/>
        <w:adjustRightInd w:val="0"/>
        <w:ind w:firstLine="709"/>
        <w:jc w:val="center"/>
        <w:rPr>
          <w:rFonts w:eastAsia="PMingLiU-ExtB"/>
          <w:i/>
          <w:sz w:val="20"/>
          <w:szCs w:val="20"/>
          <w:lang w:eastAsia="en-US"/>
        </w:rPr>
      </w:pPr>
      <w:r w:rsidRPr="00C26F25">
        <w:rPr>
          <w:rFonts w:eastAsia="PMingLiU-ExtB"/>
          <w:i/>
          <w:sz w:val="20"/>
          <w:szCs w:val="20"/>
          <w:lang w:eastAsia="en-US"/>
        </w:rPr>
        <w:t>(</w:t>
      </w:r>
      <w:r w:rsidRPr="00C26F25">
        <w:rPr>
          <w:rFonts w:eastAsia="MS Mincho"/>
          <w:i/>
          <w:sz w:val="20"/>
          <w:szCs w:val="20"/>
          <w:lang w:eastAsia="en-US"/>
        </w:rPr>
        <w:t>площадь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26F25">
        <w:rPr>
          <w:rFonts w:eastAsia="MS Mincho"/>
          <w:i/>
          <w:sz w:val="20"/>
          <w:szCs w:val="20"/>
          <w:lang w:eastAsia="en-US"/>
        </w:rPr>
        <w:t>кадастровый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номер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26F25">
        <w:rPr>
          <w:rFonts w:eastAsia="MS Mincho"/>
          <w:i/>
          <w:sz w:val="20"/>
          <w:szCs w:val="20"/>
          <w:lang w:eastAsia="en-US"/>
        </w:rPr>
        <w:t>вид</w:t>
      </w:r>
      <w:r w:rsidRPr="00C26F25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разрешенного</w:t>
      </w:r>
      <w:r w:rsidR="00C26F25">
        <w:rPr>
          <w:rFonts w:eastAsia="MS Mincho"/>
          <w:i/>
          <w:sz w:val="20"/>
          <w:szCs w:val="20"/>
          <w:lang w:eastAsia="en-US"/>
        </w:rPr>
        <w:t xml:space="preserve"> </w:t>
      </w:r>
      <w:r w:rsidRPr="00C26F25">
        <w:rPr>
          <w:rFonts w:eastAsia="MS Mincho"/>
          <w:i/>
          <w:sz w:val="20"/>
          <w:szCs w:val="20"/>
          <w:lang w:eastAsia="en-US"/>
        </w:rPr>
        <w:t>использования</w:t>
      </w:r>
      <w:r w:rsidRPr="00C26F25">
        <w:rPr>
          <w:rFonts w:eastAsia="PMingLiU-ExtB"/>
          <w:i/>
          <w:sz w:val="20"/>
          <w:szCs w:val="20"/>
          <w:lang w:eastAsia="en-US"/>
        </w:rPr>
        <w:t>)</w:t>
      </w:r>
    </w:p>
    <w:p w14:paraId="115CFC8E" w14:textId="77777777" w:rsidR="001C0DD9" w:rsidRDefault="00C26F25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lastRenderedPageBreak/>
        <w:t xml:space="preserve">10. </w:t>
      </w:r>
      <w:r w:rsidR="00EC2B13" w:rsidRPr="00EC2B13">
        <w:rPr>
          <w:rFonts w:eastAsia="MS Mincho"/>
          <w:lang w:eastAsia="en-US"/>
        </w:rPr>
        <w:t>Общая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подключаемая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мощность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PMingLiU-ExtB"/>
          <w:lang w:eastAsia="en-US"/>
        </w:rPr>
        <w:t>(</w:t>
      </w:r>
      <w:r w:rsidR="00EC2B13" w:rsidRPr="00EC2B13">
        <w:rPr>
          <w:rFonts w:eastAsia="MS Mincho"/>
          <w:lang w:eastAsia="en-US"/>
        </w:rPr>
        <w:t>нагрузка</w:t>
      </w:r>
      <w:r>
        <w:rPr>
          <w:rFonts w:eastAsia="PMingLiU-ExtB"/>
          <w:lang w:eastAsia="en-US"/>
        </w:rPr>
        <w:t xml:space="preserve">), </w:t>
      </w:r>
      <w:r w:rsidR="00EC2B13" w:rsidRPr="00EC2B13">
        <w:rPr>
          <w:rFonts w:eastAsia="MS Mincho"/>
          <w:lang w:eastAsia="en-US"/>
        </w:rPr>
        <w:t>включая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данные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о</w:t>
      </w:r>
      <w:r>
        <w:rPr>
          <w:rFonts w:eastAsia="MS Mincho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подключаемой</w:t>
      </w:r>
      <w:r w:rsidR="00EC2B13" w:rsidRPr="00EC2B13">
        <w:rPr>
          <w:rFonts w:eastAsia="PMingLiU-ExtB"/>
          <w:lang w:eastAsia="en-US"/>
        </w:rPr>
        <w:t xml:space="preserve">  </w:t>
      </w:r>
      <w:r w:rsidR="00EC2B13" w:rsidRPr="00EC2B13">
        <w:rPr>
          <w:rFonts w:eastAsia="MS Mincho"/>
          <w:lang w:eastAsia="en-US"/>
        </w:rPr>
        <w:t>мощности</w:t>
      </w:r>
      <w:r w:rsidR="00EC2B13" w:rsidRPr="00EC2B13">
        <w:rPr>
          <w:rFonts w:eastAsia="PMingLiU-ExtB"/>
          <w:lang w:eastAsia="en-US"/>
        </w:rPr>
        <w:t xml:space="preserve">  (</w:t>
      </w:r>
      <w:r w:rsidR="00EC2B13" w:rsidRPr="00EC2B13">
        <w:rPr>
          <w:rFonts w:eastAsia="MS Mincho"/>
          <w:lang w:eastAsia="en-US"/>
        </w:rPr>
        <w:t>нагрузке</w:t>
      </w:r>
      <w:r>
        <w:rPr>
          <w:rFonts w:eastAsia="PMingLiU-ExtB"/>
          <w:lang w:eastAsia="en-US"/>
        </w:rPr>
        <w:t>)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каждому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этапу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ввода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подключаемых</w:t>
      </w:r>
      <w:r>
        <w:rPr>
          <w:rFonts w:eastAsia="MS Mincho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объектов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составляет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для</w:t>
      </w:r>
      <w:r>
        <w:rPr>
          <w:rFonts w:eastAsia="MS Mincho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потребления</w:t>
      </w:r>
      <w:r w:rsidR="001C0DD9">
        <w:rPr>
          <w:rFonts w:eastAsia="MS Mincho"/>
          <w:lang w:eastAsia="en-US"/>
        </w:rPr>
        <w:t>:</w:t>
      </w:r>
      <w:r w:rsidR="00EC2B13" w:rsidRPr="00EC2B13">
        <w:rPr>
          <w:rFonts w:eastAsia="PMingLiU-ExtB"/>
          <w:lang w:eastAsia="en-US"/>
        </w:rPr>
        <w:t xml:space="preserve">  </w:t>
      </w:r>
    </w:p>
    <w:p w14:paraId="37519FF0" w14:textId="77777777" w:rsidR="00EC2B13" w:rsidRPr="00EC2B13" w:rsidRDefault="00EC2B13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 w:rsidRPr="00EC2B13">
        <w:rPr>
          <w:rFonts w:eastAsia="MS Mincho"/>
          <w:lang w:eastAsia="en-US"/>
        </w:rPr>
        <w:t>холодной</w:t>
      </w:r>
      <w:r w:rsidRPr="00EC2B13">
        <w:rPr>
          <w:rFonts w:eastAsia="PMingLiU-ExtB"/>
          <w:lang w:eastAsia="en-US"/>
        </w:rPr>
        <w:t xml:space="preserve">  </w:t>
      </w:r>
      <w:r w:rsidRPr="00EC2B13">
        <w:rPr>
          <w:rFonts w:eastAsia="MS Mincho"/>
          <w:lang w:eastAsia="en-US"/>
        </w:rPr>
        <w:t>воды</w:t>
      </w:r>
      <w:r w:rsidRPr="00EC2B13">
        <w:rPr>
          <w:rFonts w:eastAsia="PMingLiU-ExtB"/>
          <w:lang w:eastAsia="en-US"/>
        </w:rPr>
        <w:t xml:space="preserve">  _______</w:t>
      </w:r>
      <w:r w:rsidRPr="00EC2B13">
        <w:rPr>
          <w:rFonts w:eastAsia="MS Mincho"/>
          <w:lang w:eastAsia="en-US"/>
        </w:rPr>
        <w:t>л</w:t>
      </w:r>
      <w:r w:rsidRPr="00EC2B13">
        <w:rPr>
          <w:rFonts w:eastAsia="PMingLiU-ExtB"/>
          <w:lang w:eastAsia="en-US"/>
        </w:rPr>
        <w:t>/</w:t>
      </w:r>
      <w:r w:rsidRPr="00EC2B13">
        <w:rPr>
          <w:rFonts w:eastAsia="MS Mincho"/>
          <w:lang w:eastAsia="en-US"/>
        </w:rPr>
        <w:t>с</w:t>
      </w:r>
      <w:r w:rsidRPr="00EC2B13">
        <w:rPr>
          <w:rFonts w:eastAsia="PMingLiU-ExtB"/>
          <w:lang w:eastAsia="en-US"/>
        </w:rPr>
        <w:t xml:space="preserve">, __________________ </w:t>
      </w:r>
      <w:r w:rsidRPr="00EC2B13">
        <w:rPr>
          <w:rFonts w:eastAsia="MS Mincho"/>
          <w:lang w:eastAsia="en-US"/>
        </w:rPr>
        <w:t>куб</w:t>
      </w:r>
      <w:r w:rsidRPr="00EC2B13">
        <w:rPr>
          <w:rFonts w:eastAsia="PMingLiU-ExtB"/>
          <w:lang w:eastAsia="en-US"/>
        </w:rPr>
        <w:t xml:space="preserve">. </w:t>
      </w:r>
      <w:r w:rsidRPr="00EC2B13">
        <w:rPr>
          <w:rFonts w:eastAsia="MS Mincho"/>
          <w:lang w:eastAsia="en-US"/>
        </w:rPr>
        <w:t>м</w:t>
      </w:r>
      <w:r w:rsidRPr="00EC2B13">
        <w:rPr>
          <w:rFonts w:eastAsia="PMingLiU-ExtB"/>
          <w:lang w:eastAsia="en-US"/>
        </w:rPr>
        <w:t>/</w:t>
      </w:r>
      <w:r w:rsidRPr="00EC2B13">
        <w:rPr>
          <w:rFonts w:eastAsia="MS Mincho"/>
          <w:lang w:eastAsia="en-US"/>
        </w:rPr>
        <w:t>час</w:t>
      </w:r>
      <w:r w:rsidRPr="00EC2B13">
        <w:rPr>
          <w:rFonts w:eastAsia="PMingLiU-ExtB"/>
          <w:lang w:eastAsia="en-US"/>
        </w:rPr>
        <w:t xml:space="preserve">______ </w:t>
      </w:r>
      <w:r w:rsidRPr="00EC2B13">
        <w:rPr>
          <w:rFonts w:eastAsia="MS Mincho"/>
          <w:lang w:eastAsia="en-US"/>
        </w:rPr>
        <w:t>куб</w:t>
      </w:r>
      <w:r w:rsidRPr="00EC2B13">
        <w:rPr>
          <w:rFonts w:eastAsia="PMingLiU-ExtB"/>
          <w:lang w:eastAsia="en-US"/>
        </w:rPr>
        <w:t xml:space="preserve">. </w:t>
      </w:r>
      <w:r w:rsidRPr="00EC2B13">
        <w:rPr>
          <w:rFonts w:eastAsia="MS Mincho"/>
          <w:lang w:eastAsia="en-US"/>
        </w:rPr>
        <w:t>м</w:t>
      </w:r>
      <w:r w:rsidRPr="00EC2B13">
        <w:rPr>
          <w:rFonts w:eastAsia="PMingLiU-ExtB"/>
          <w:lang w:eastAsia="en-US"/>
        </w:rPr>
        <w:t>/</w:t>
      </w:r>
      <w:r w:rsidRPr="00EC2B13">
        <w:rPr>
          <w:rFonts w:eastAsia="MS Mincho"/>
          <w:lang w:eastAsia="en-US"/>
        </w:rPr>
        <w:t>сутки</w:t>
      </w:r>
    </w:p>
    <w:p w14:paraId="5171978C" w14:textId="77777777" w:rsidR="00EC2B13" w:rsidRPr="00EC2B13" w:rsidRDefault="001C0DD9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t>1</w:t>
      </w:r>
      <w:r w:rsidR="007333BA">
        <w:rPr>
          <w:rFonts w:eastAsia="PMingLiU-ExtB"/>
          <w:lang w:eastAsia="en-US"/>
        </w:rPr>
        <w:t>1</w:t>
      </w:r>
      <w:r>
        <w:rPr>
          <w:rFonts w:eastAsia="PMingLiU-ExtB"/>
          <w:lang w:eastAsia="en-US"/>
        </w:rPr>
        <w:t xml:space="preserve">. </w:t>
      </w:r>
      <w:r w:rsidR="00EC2B13" w:rsidRPr="00EC2B13">
        <w:rPr>
          <w:rFonts w:eastAsia="MS Mincho"/>
          <w:lang w:eastAsia="en-US"/>
        </w:rPr>
        <w:t>Расположение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средств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измерений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и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приборов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учета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горячей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воды</w:t>
      </w:r>
      <w:r w:rsidR="00EC2B13" w:rsidRPr="00EC2B13">
        <w:rPr>
          <w:rFonts w:eastAsia="PMingLiU-ExtB"/>
          <w:lang w:eastAsia="en-US"/>
        </w:rPr>
        <w:t>,</w:t>
      </w:r>
      <w:r w:rsidR="007F0069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холодной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воды</w:t>
      </w:r>
      <w:r w:rsidR="00EC2B13" w:rsidRPr="00EC2B13">
        <w:rPr>
          <w:rFonts w:eastAsia="PMingLiU-ExtB"/>
          <w:lang w:eastAsia="en-US"/>
        </w:rPr>
        <w:t xml:space="preserve"> </w:t>
      </w:r>
    </w:p>
    <w:p w14:paraId="0DCFBC24" w14:textId="77777777" w:rsidR="00EC2B13" w:rsidRPr="00EC2B13" w:rsidRDefault="00EC2B13" w:rsidP="007F0069">
      <w:pPr>
        <w:autoSpaceDE w:val="0"/>
        <w:autoSpaceDN w:val="0"/>
        <w:adjustRightInd w:val="0"/>
        <w:jc w:val="both"/>
        <w:rPr>
          <w:rFonts w:eastAsia="PMingLiU-ExtB"/>
          <w:lang w:eastAsia="en-US"/>
        </w:rPr>
      </w:pPr>
      <w:r w:rsidRPr="00EC2B13">
        <w:rPr>
          <w:rFonts w:eastAsia="PMingLiU-ExtB"/>
          <w:lang w:eastAsia="en-US"/>
        </w:rPr>
        <w:t>_______________________________________________________________</w:t>
      </w:r>
      <w:r w:rsidR="007F0069" w:rsidRPr="00EC2B13">
        <w:rPr>
          <w:rFonts w:eastAsia="PMingLiU-ExtB"/>
          <w:lang w:eastAsia="en-US"/>
        </w:rPr>
        <w:t>______</w:t>
      </w:r>
      <w:r w:rsidRPr="00EC2B13">
        <w:rPr>
          <w:rFonts w:eastAsia="PMingLiU-ExtB"/>
          <w:lang w:eastAsia="en-US"/>
        </w:rPr>
        <w:t>___________</w:t>
      </w:r>
    </w:p>
    <w:p w14:paraId="7571623A" w14:textId="77777777" w:rsidR="00EC2B13" w:rsidRPr="00EC2B13" w:rsidRDefault="00CE1BDF" w:rsidP="00C26F25">
      <w:pPr>
        <w:autoSpaceDE w:val="0"/>
        <w:autoSpaceDN w:val="0"/>
        <w:adjustRightInd w:val="0"/>
        <w:ind w:firstLine="709"/>
        <w:jc w:val="both"/>
        <w:rPr>
          <w:rFonts w:eastAsia="PMingLiU-ExtB"/>
          <w:lang w:eastAsia="en-US"/>
        </w:rPr>
      </w:pPr>
      <w:r>
        <w:rPr>
          <w:rFonts w:eastAsia="PMingLiU-ExtB"/>
          <w:lang w:eastAsia="en-US"/>
        </w:rPr>
        <w:t>1</w:t>
      </w:r>
      <w:r w:rsidR="007333BA">
        <w:rPr>
          <w:rFonts w:eastAsia="PMingLiU-ExtB"/>
          <w:lang w:eastAsia="en-US"/>
        </w:rPr>
        <w:t>2</w:t>
      </w:r>
      <w:r>
        <w:rPr>
          <w:rFonts w:eastAsia="PMingLiU-ExtB"/>
          <w:lang w:eastAsia="en-US"/>
        </w:rPr>
        <w:t xml:space="preserve">. </w:t>
      </w:r>
      <w:r w:rsidR="00EC2B13" w:rsidRPr="00EC2B13">
        <w:rPr>
          <w:rFonts w:eastAsia="MS Mincho"/>
          <w:lang w:eastAsia="en-US"/>
        </w:rPr>
        <w:t>Результаты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рассмотрения</w:t>
      </w:r>
      <w:r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запроса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прошу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направить</w:t>
      </w:r>
      <w:r w:rsidR="00EC2B13" w:rsidRPr="00EC2B13">
        <w:rPr>
          <w:rFonts w:eastAsia="PMingLiU-ExtB"/>
          <w:lang w:eastAsia="en-US"/>
        </w:rPr>
        <w:t xml:space="preserve"> (</w:t>
      </w:r>
      <w:r w:rsidR="00EC2B13" w:rsidRPr="00EC2B13">
        <w:rPr>
          <w:rFonts w:eastAsia="MS Mincho"/>
          <w:lang w:eastAsia="en-US"/>
        </w:rPr>
        <w:t>выбрать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один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из</w:t>
      </w:r>
      <w:r>
        <w:rPr>
          <w:rFonts w:eastAsia="MS Mincho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способов</w:t>
      </w:r>
      <w:r w:rsidR="00EC2B13" w:rsidRPr="00EC2B13">
        <w:rPr>
          <w:rFonts w:eastAsia="PMingLiU-ExtB"/>
          <w:lang w:eastAsia="en-US"/>
        </w:rPr>
        <w:t xml:space="preserve"> </w:t>
      </w:r>
      <w:r w:rsidR="00EC2B13" w:rsidRPr="00EC2B13">
        <w:rPr>
          <w:rFonts w:eastAsia="MS Mincho"/>
          <w:lang w:eastAsia="en-US"/>
        </w:rPr>
        <w:t>уведомления</w:t>
      </w:r>
      <w:r w:rsidR="00EC2B13" w:rsidRPr="00EC2B13">
        <w:rPr>
          <w:rFonts w:eastAsia="PMingLiU-ExtB"/>
          <w:lang w:eastAsia="en-US"/>
        </w:rPr>
        <w:t>) _____________________________________________________</w:t>
      </w:r>
    </w:p>
    <w:p w14:paraId="19D25145" w14:textId="77777777" w:rsidR="00EC2B13" w:rsidRPr="00CE1BDF" w:rsidRDefault="00EC2B13" w:rsidP="00CE1BDF">
      <w:pPr>
        <w:autoSpaceDE w:val="0"/>
        <w:autoSpaceDN w:val="0"/>
        <w:adjustRightInd w:val="0"/>
        <w:ind w:firstLine="709"/>
        <w:jc w:val="center"/>
        <w:rPr>
          <w:rFonts w:eastAsia="PMingLiU-ExtB"/>
          <w:i/>
          <w:sz w:val="20"/>
          <w:szCs w:val="20"/>
          <w:lang w:eastAsia="en-US"/>
        </w:rPr>
      </w:pPr>
      <w:r w:rsidRPr="00CE1BDF">
        <w:rPr>
          <w:rFonts w:eastAsia="PMingLiU-ExtB"/>
          <w:i/>
          <w:sz w:val="20"/>
          <w:szCs w:val="20"/>
          <w:lang w:eastAsia="en-US"/>
        </w:rPr>
        <w:t>(</w:t>
      </w:r>
      <w:r w:rsidRPr="00CE1BDF">
        <w:rPr>
          <w:rFonts w:eastAsia="MS Mincho"/>
          <w:i/>
          <w:sz w:val="20"/>
          <w:szCs w:val="20"/>
          <w:lang w:eastAsia="en-US"/>
        </w:rPr>
        <w:t>на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адрес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электронной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почты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E1BDF">
        <w:rPr>
          <w:rFonts w:eastAsia="MS Mincho"/>
          <w:i/>
          <w:sz w:val="20"/>
          <w:szCs w:val="20"/>
          <w:lang w:eastAsia="en-US"/>
        </w:rPr>
        <w:t>письмом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посредством</w:t>
      </w:r>
      <w:r w:rsidR="00CE1BDF" w:rsidRPr="00CE1BDF">
        <w:rPr>
          <w:rFonts w:eastAsia="MS Mincho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почтовой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связи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по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адресу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, </w:t>
      </w:r>
      <w:r w:rsidRPr="00CE1BDF">
        <w:rPr>
          <w:rFonts w:eastAsia="MS Mincho"/>
          <w:i/>
          <w:sz w:val="20"/>
          <w:szCs w:val="20"/>
          <w:lang w:eastAsia="en-US"/>
        </w:rPr>
        <w:t>иной</w:t>
      </w:r>
      <w:r w:rsidRPr="00CE1BDF">
        <w:rPr>
          <w:rFonts w:eastAsia="PMingLiU-ExtB"/>
          <w:i/>
          <w:sz w:val="20"/>
          <w:szCs w:val="20"/>
          <w:lang w:eastAsia="en-US"/>
        </w:rPr>
        <w:t xml:space="preserve"> </w:t>
      </w:r>
      <w:r w:rsidRPr="00CE1BDF">
        <w:rPr>
          <w:rFonts w:eastAsia="MS Mincho"/>
          <w:i/>
          <w:sz w:val="20"/>
          <w:szCs w:val="20"/>
          <w:lang w:eastAsia="en-US"/>
        </w:rPr>
        <w:t>способ</w:t>
      </w:r>
      <w:r w:rsidRPr="00CE1BDF">
        <w:rPr>
          <w:rFonts w:eastAsia="PMingLiU-ExtB"/>
          <w:i/>
          <w:sz w:val="20"/>
          <w:szCs w:val="20"/>
          <w:lang w:eastAsia="en-US"/>
        </w:rPr>
        <w:t>)</w:t>
      </w:r>
    </w:p>
    <w:p w14:paraId="348483D5" w14:textId="77777777" w:rsidR="00EC2B13" w:rsidRPr="00EC2B13" w:rsidRDefault="00EC2B13" w:rsidP="00EC2B13">
      <w:pPr>
        <w:autoSpaceDE w:val="0"/>
        <w:autoSpaceDN w:val="0"/>
        <w:adjustRightInd w:val="0"/>
        <w:jc w:val="both"/>
        <w:rPr>
          <w:rFonts w:eastAsia="PMingLiU-ExtB"/>
          <w:b/>
          <w:bCs/>
          <w:lang w:eastAsia="en-US"/>
        </w:rPr>
      </w:pPr>
    </w:p>
    <w:sectPr w:rsidR="00EC2B13" w:rsidRPr="00EC2B13" w:rsidSect="00F276B2">
      <w:pgSz w:w="11907" w:h="16840" w:code="9"/>
      <w:pgMar w:top="709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8E"/>
    <w:rsid w:val="00040675"/>
    <w:rsid w:val="000E2839"/>
    <w:rsid w:val="0016010B"/>
    <w:rsid w:val="0019406E"/>
    <w:rsid w:val="001976FE"/>
    <w:rsid w:val="001C0DD9"/>
    <w:rsid w:val="00224CC8"/>
    <w:rsid w:val="00253D8E"/>
    <w:rsid w:val="00277540"/>
    <w:rsid w:val="002A6F73"/>
    <w:rsid w:val="002C451A"/>
    <w:rsid w:val="002C51D7"/>
    <w:rsid w:val="002E1469"/>
    <w:rsid w:val="002F046A"/>
    <w:rsid w:val="00305CD9"/>
    <w:rsid w:val="00332B4C"/>
    <w:rsid w:val="00471347"/>
    <w:rsid w:val="005353D5"/>
    <w:rsid w:val="005944B2"/>
    <w:rsid w:val="006430BC"/>
    <w:rsid w:val="00682C3D"/>
    <w:rsid w:val="00685DE3"/>
    <w:rsid w:val="00697B5C"/>
    <w:rsid w:val="007333BA"/>
    <w:rsid w:val="0078553A"/>
    <w:rsid w:val="007A5DE5"/>
    <w:rsid w:val="007C08A5"/>
    <w:rsid w:val="007D6360"/>
    <w:rsid w:val="007E6622"/>
    <w:rsid w:val="007F0069"/>
    <w:rsid w:val="008A1276"/>
    <w:rsid w:val="008D030C"/>
    <w:rsid w:val="0090573E"/>
    <w:rsid w:val="00964BF3"/>
    <w:rsid w:val="00971291"/>
    <w:rsid w:val="009E490F"/>
    <w:rsid w:val="009F34BB"/>
    <w:rsid w:val="00A64348"/>
    <w:rsid w:val="00B6098E"/>
    <w:rsid w:val="00C26F25"/>
    <w:rsid w:val="00C558B8"/>
    <w:rsid w:val="00C7462A"/>
    <w:rsid w:val="00CE1BDF"/>
    <w:rsid w:val="00D33208"/>
    <w:rsid w:val="00D9625E"/>
    <w:rsid w:val="00E440D6"/>
    <w:rsid w:val="00E73AB2"/>
    <w:rsid w:val="00EC2B13"/>
    <w:rsid w:val="00F276B2"/>
    <w:rsid w:val="00F51F4A"/>
    <w:rsid w:val="00F77892"/>
    <w:rsid w:val="00F80A1F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A296"/>
  <w15:docId w15:val="{1806A261-C70C-4CA1-B899-0BF2421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5D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5D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85D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5D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85DE3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85D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85D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5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54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C451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24C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4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4CC8"/>
  </w:style>
  <w:style w:type="paragraph" w:customStyle="1" w:styleId="TableParagraph">
    <w:name w:val="Table Paragraph"/>
    <w:basedOn w:val="a"/>
    <w:uiPriority w:val="1"/>
    <w:qFormat/>
    <w:rsid w:val="00224CC8"/>
    <w:pPr>
      <w:widowControl w:val="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c">
    <w:name w:val="Subtitle"/>
    <w:basedOn w:val="a"/>
    <w:next w:val="aa"/>
    <w:link w:val="ad"/>
    <w:qFormat/>
    <w:rsid w:val="007333BA"/>
    <w:pPr>
      <w:suppressAutoHyphens/>
    </w:pPr>
    <w:rPr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7333BA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Татьяна Николаевна</dc:creator>
  <cp:lastModifiedBy>Пользователь</cp:lastModifiedBy>
  <cp:revision>2</cp:revision>
  <cp:lastPrinted>2014-12-23T04:34:00Z</cp:lastPrinted>
  <dcterms:created xsi:type="dcterms:W3CDTF">2025-01-23T13:56:00Z</dcterms:created>
  <dcterms:modified xsi:type="dcterms:W3CDTF">2025-01-23T13:56:00Z</dcterms:modified>
</cp:coreProperties>
</file>